
<file path=[Content_Types].xml><?xml version="1.0" encoding="utf-8"?>
<Types xmlns="http://schemas.openxmlformats.org/package/2006/content-types">
  <Default Extension="png" ContentType="image/png"/>
  <Override PartName="/word/fontTable1.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0F" w:rsidRDefault="007F2391">
      <w:pPr>
        <w:tabs>
          <w:tab w:val="right" w:pos="9432"/>
        </w:tabs>
        <w:spacing w:before="9" w:after="311" w:line="216" w:lineRule="exact"/>
        <w:textAlignment w:val="baseline"/>
        <w:rPr>
          <w:rFonts w:eastAsia="Times New Roman"/>
          <w:color w:val="000000"/>
          <w:sz w:val="19"/>
        </w:rPr>
      </w:pPr>
      <w:r>
        <w:rPr>
          <w:rFonts w:eastAsia="Times New Roman"/>
          <w:color w:val="000000"/>
          <w:sz w:val="19"/>
        </w:rPr>
        <w:t>562</w:t>
      </w:r>
      <w:r>
        <w:rPr>
          <w:rFonts w:eastAsia="Times New Roman"/>
          <w:color w:val="000000"/>
          <w:sz w:val="19"/>
        </w:rPr>
        <w:tab/>
        <w:t>PUBLIC ADMINISTRATION REVIEW</w:t>
      </w:r>
    </w:p>
    <w:p w:rsidR="0072380F" w:rsidRDefault="007F2391">
      <w:pPr>
        <w:spacing w:after="421"/>
        <w:ind w:left="108" w:right="112"/>
        <w:textAlignment w:val="baseline"/>
      </w:pPr>
      <w:r>
        <w:rPr>
          <w:noProof/>
        </w:rPr>
        <w:drawing>
          <wp:inline distT="0" distB="0" distL="0" distR="0">
            <wp:extent cx="5867400" cy="1368425"/>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5" cstate="print"/>
                    <a:stretch>
                      <a:fillRect/>
                    </a:stretch>
                  </pic:blipFill>
                  <pic:spPr>
                    <a:xfrm>
                      <a:off x="0" y="0"/>
                      <a:ext cx="5867400" cy="1368425"/>
                    </a:xfrm>
                    <a:prstGeom prst="rect">
                      <a:avLst/>
                    </a:prstGeom>
                  </pic:spPr>
                </pic:pic>
              </a:graphicData>
            </a:graphic>
          </wp:inline>
        </w:drawing>
      </w:r>
    </w:p>
    <w:p w:rsidR="0072380F" w:rsidRDefault="007F2391">
      <w:pPr>
        <w:spacing w:line="337" w:lineRule="exact"/>
        <w:ind w:left="720"/>
        <w:textAlignment w:val="baseline"/>
        <w:rPr>
          <w:rFonts w:eastAsia="Times New Roman"/>
          <w:b/>
          <w:color w:val="000000"/>
          <w:spacing w:val="-5"/>
          <w:sz w:val="23"/>
        </w:rPr>
      </w:pPr>
      <w:r>
        <w:rPr>
          <w:rFonts w:eastAsia="Times New Roman"/>
          <w:b/>
          <w:color w:val="000000"/>
          <w:spacing w:val="-5"/>
          <w:sz w:val="23"/>
        </w:rPr>
        <w:t>THE PROVERBS OF EVALUATION:</w:t>
      </w:r>
    </w:p>
    <w:p w:rsidR="0072380F" w:rsidRDefault="007F2391">
      <w:pPr>
        <w:spacing w:line="359" w:lineRule="exact"/>
        <w:ind w:left="720"/>
        <w:textAlignment w:val="baseline"/>
        <w:rPr>
          <w:rFonts w:eastAsia="Times New Roman"/>
          <w:b/>
          <w:color w:val="000000"/>
          <w:spacing w:val="-12"/>
          <w:sz w:val="23"/>
        </w:rPr>
      </w:pPr>
      <w:r>
        <w:rPr>
          <w:rFonts w:eastAsia="Times New Roman"/>
          <w:b/>
          <w:color w:val="000000"/>
          <w:spacing w:val="-12"/>
          <w:sz w:val="23"/>
        </w:rPr>
        <w:t>PERSPECTIVES FROM CSA'S EXPERIENCE</w:t>
      </w:r>
    </w:p>
    <w:p w:rsidR="0072380F" w:rsidRDefault="007F2391">
      <w:pPr>
        <w:spacing w:before="242" w:after="731" w:line="219" w:lineRule="exact"/>
        <w:ind w:left="720"/>
        <w:textAlignment w:val="baseline"/>
        <w:rPr>
          <w:rFonts w:eastAsia="Times New Roman"/>
          <w:b/>
          <w:color w:val="000000"/>
          <w:sz w:val="19"/>
        </w:rPr>
      </w:pPr>
      <w:r>
        <w:rPr>
          <w:rFonts w:eastAsia="Times New Roman"/>
          <w:b/>
          <w:color w:val="000000"/>
          <w:sz w:val="19"/>
        </w:rPr>
        <w:t xml:space="preserve">Robert F. Clark, </w:t>
      </w:r>
      <w:r>
        <w:rPr>
          <w:rFonts w:eastAsia="Times New Roman"/>
          <w:b/>
          <w:i/>
          <w:color w:val="000000"/>
          <w:sz w:val="19"/>
        </w:rPr>
        <w:t>Community Services Administration</w:t>
      </w:r>
    </w:p>
    <w:p w:rsidR="0072380F" w:rsidRDefault="0072380F">
      <w:pPr>
        <w:spacing w:before="242" w:after="731" w:line="219" w:lineRule="exact"/>
        <w:sectPr w:rsidR="0072380F">
          <w:pgSz w:w="12240" w:h="15840"/>
          <w:pgMar w:top="760" w:right="1861" w:bottom="1112" w:left="919" w:header="720" w:footer="720" w:gutter="0"/>
          <w:cols w:space="720"/>
        </w:sectPr>
      </w:pPr>
    </w:p>
    <w:p w:rsidR="0072380F" w:rsidRDefault="000B0A31">
      <w:pPr>
        <w:spacing w:before="6" w:line="219" w:lineRule="exact"/>
        <w:ind w:firstLine="216"/>
        <w:jc w:val="both"/>
        <w:textAlignment w:val="baseline"/>
        <w:rPr>
          <w:rFonts w:eastAsia="Times New Roman"/>
          <w:b/>
          <w:color w:val="000000"/>
          <w:sz w:val="19"/>
        </w:rPr>
      </w:pPr>
      <w:r w:rsidRPr="000B0A31">
        <w:lastRenderedPageBreak/>
        <w:pict>
          <v:shapetype id="_x0000_t202" coordsize="21600,21600" o:spt="202" path="m,l,21600r21600,l21600,xe">
            <v:stroke joinstyle="miter"/>
            <v:path gradientshapeok="t" o:connecttype="rect"/>
          </v:shapetype>
          <v:shape id="_x0000_s1176" type="#_x0000_t202" style="position:absolute;left:0;text-align:left;margin-left:288.95pt;margin-top:4in;width:228.2pt;height:125.5pt;z-index:-251613184;mso-wrap-distance-left:0;mso-wrap-distance-right:67.95pt;mso-position-horizontal-relative:page;mso-position-vertical-relative:page" filled="f" stroked="f">
            <v:textbox inset="0,0,0,0">
              <w:txbxContent>
                <w:p w:rsidR="0072380F" w:rsidRDefault="007F2391">
                  <w:pPr>
                    <w:spacing w:before="32" w:after="283" w:line="219" w:lineRule="exact"/>
                    <w:jc w:val="both"/>
                    <w:textAlignment w:val="baseline"/>
                    <w:rPr>
                      <w:rFonts w:eastAsia="Times New Roman"/>
                      <w:b/>
                      <w:color w:val="000000"/>
                      <w:spacing w:val="1"/>
                      <w:sz w:val="19"/>
                    </w:rPr>
                  </w:pPr>
                  <w:proofErr w:type="gramStart"/>
                  <w:r>
                    <w:rPr>
                      <w:rFonts w:eastAsia="Times New Roman"/>
                      <w:b/>
                      <w:color w:val="000000"/>
                      <w:spacing w:val="1"/>
                      <w:sz w:val="19"/>
                    </w:rPr>
                    <w:t>given</w:t>
                  </w:r>
                  <w:proofErr w:type="gramEnd"/>
                  <w:r>
                    <w:rPr>
                      <w:rFonts w:eastAsia="Times New Roman"/>
                      <w:b/>
                      <w:color w:val="000000"/>
                      <w:spacing w:val="1"/>
                      <w:sz w:val="19"/>
                    </w:rPr>
                    <w:t xml:space="preserve"> as an outer </w:t>
                  </w:r>
                  <w:r>
                    <w:rPr>
                      <w:rFonts w:eastAsia="Times New Roman"/>
                      <w:color w:val="000000"/>
                      <w:spacing w:val="1"/>
                      <w:sz w:val="19"/>
                    </w:rPr>
                    <w:t xml:space="preserve">limit. Unfortunately, </w:t>
                  </w:r>
                  <w:r>
                    <w:rPr>
                      <w:rFonts w:eastAsia="Times New Roman"/>
                      <w:b/>
                      <w:color w:val="000000"/>
                      <w:spacing w:val="1"/>
                      <w:sz w:val="19"/>
                    </w:rPr>
                    <w:t xml:space="preserve">this </w:t>
                  </w:r>
                  <w:r>
                    <w:rPr>
                      <w:rFonts w:eastAsia="Times New Roman"/>
                      <w:color w:val="000000"/>
                      <w:spacing w:val="1"/>
                      <w:sz w:val="19"/>
                    </w:rPr>
                    <w:t xml:space="preserve">principle is </w:t>
                  </w:r>
                  <w:r>
                    <w:rPr>
                      <w:rFonts w:eastAsia="Times New Roman"/>
                      <w:b/>
                      <w:color w:val="000000"/>
                      <w:spacing w:val="1"/>
                      <w:sz w:val="19"/>
                    </w:rPr>
                    <w:t xml:space="preserve">offset by the notion that organizations should seek to reduce the number of levels through which individuals </w:t>
                  </w:r>
                  <w:r>
                    <w:rPr>
                      <w:rFonts w:eastAsia="Times New Roman"/>
                      <w:color w:val="000000"/>
                      <w:spacing w:val="1"/>
                      <w:sz w:val="19"/>
                    </w:rPr>
                    <w:t xml:space="preserve">must report. </w:t>
                  </w:r>
                  <w:r>
                    <w:rPr>
                      <w:rFonts w:eastAsia="Times New Roman"/>
                      <w:b/>
                      <w:color w:val="000000"/>
                      <w:spacing w:val="1"/>
                      <w:sz w:val="19"/>
                    </w:rPr>
                    <w:t xml:space="preserve">In large organizations or highly scientific enterprises, it may </w:t>
                  </w:r>
                  <w:r>
                    <w:rPr>
                      <w:rFonts w:eastAsia="Times New Roman"/>
                      <w:color w:val="000000"/>
                      <w:spacing w:val="1"/>
                      <w:sz w:val="19"/>
                    </w:rPr>
                    <w:t xml:space="preserve">be advisable to widen the span of control in order to reduce the </w:t>
                  </w:r>
                  <w:r>
                    <w:rPr>
                      <w:rFonts w:eastAsia="Times New Roman"/>
                      <w:b/>
                      <w:color w:val="000000"/>
                      <w:spacing w:val="1"/>
                      <w:sz w:val="19"/>
                    </w:rPr>
                    <w:t xml:space="preserve">number </w:t>
                  </w:r>
                  <w:r>
                    <w:rPr>
                      <w:rFonts w:eastAsia="Times New Roman"/>
                      <w:color w:val="000000"/>
                      <w:spacing w:val="1"/>
                      <w:sz w:val="19"/>
                    </w:rPr>
                    <w:t xml:space="preserve">of reporting levels. In short, depending on </w:t>
                  </w:r>
                  <w:r>
                    <w:rPr>
                      <w:rFonts w:eastAsia="Times New Roman"/>
                      <w:b/>
                      <w:color w:val="000000"/>
                      <w:spacing w:val="1"/>
                      <w:sz w:val="19"/>
                    </w:rPr>
                    <w:t>their mission, organiza</w:t>
                  </w:r>
                  <w:r>
                    <w:rPr>
                      <w:rFonts w:eastAsia="Times New Roman"/>
                      <w:b/>
                      <w:color w:val="000000"/>
                      <w:spacing w:val="1"/>
                      <w:sz w:val="19"/>
                    </w:rPr>
                    <w:softHyphen/>
                    <w:t xml:space="preserve">tions face a choice between structuring a broad-based, relatively flat </w:t>
                  </w:r>
                  <w:r>
                    <w:rPr>
                      <w:rFonts w:eastAsia="Times New Roman"/>
                      <w:color w:val="000000"/>
                      <w:spacing w:val="1"/>
                      <w:sz w:val="19"/>
                    </w:rPr>
                    <w:t xml:space="preserve">pyramid and a tall, narrow pyramid. Span of </w:t>
                  </w:r>
                  <w:r>
                    <w:rPr>
                      <w:rFonts w:eastAsia="Times New Roman"/>
                      <w:b/>
                      <w:color w:val="000000"/>
                      <w:spacing w:val="1"/>
                      <w:sz w:val="19"/>
                    </w:rPr>
                    <w:t xml:space="preserve">control </w:t>
                  </w:r>
                  <w:r>
                    <w:rPr>
                      <w:rFonts w:eastAsia="Times New Roman"/>
                      <w:color w:val="000000"/>
                      <w:spacing w:val="1"/>
                      <w:sz w:val="19"/>
                    </w:rPr>
                    <w:t>emerges as a highly relative proposition.'</w:t>
                  </w:r>
                </w:p>
              </w:txbxContent>
            </v:textbox>
            <w10:wrap type="square" anchorx="page" anchory="page"/>
          </v:shape>
        </w:pict>
      </w:r>
      <w:r w:rsidRPr="000B0A31">
        <w:pict>
          <v:shape id="_x0000_s1175" type="#_x0000_t202" style="position:absolute;left:0;text-align:left;margin-left:401.75pt;margin-top:742.65pt;width:113.3pt;height:10.8pt;z-index:-251612160;mso-wrap-distance-left:0;mso-wrap-distance-right:0;mso-position-horizontal-relative:page;mso-position-vertical-relative:page" filled="f" stroked="f">
            <v:textbox inset="0,0,0,0">
              <w:txbxContent>
                <w:p w:rsidR="0072380F" w:rsidRDefault="007F2391">
                  <w:pPr>
                    <w:spacing w:line="209" w:lineRule="exact"/>
                    <w:textAlignment w:val="baseline"/>
                    <w:rPr>
                      <w:rFonts w:eastAsia="Times New Roman"/>
                      <w:color w:val="000000"/>
                      <w:spacing w:val="-18"/>
                      <w:sz w:val="19"/>
                    </w:rPr>
                  </w:pPr>
                  <w:r>
                    <w:rPr>
                      <w:rFonts w:eastAsia="Times New Roman"/>
                      <w:color w:val="000000"/>
                      <w:spacing w:val="-18"/>
                      <w:sz w:val="19"/>
                    </w:rPr>
                    <w:t>NOVEMBER/DECEMBER 1979</w:t>
                  </w:r>
                </w:p>
              </w:txbxContent>
            </v:textbox>
            <w10:wrap type="square" anchorx="page" anchory="page"/>
          </v:shape>
        </w:pict>
      </w:r>
      <w:r w:rsidR="007F2391">
        <w:rPr>
          <w:rFonts w:eastAsia="Times New Roman"/>
          <w:b/>
          <w:color w:val="000000"/>
          <w:sz w:val="19"/>
        </w:rPr>
        <w:t xml:space="preserve">In 1946, Herbert Simon published an article in </w:t>
      </w:r>
      <w:r w:rsidR="007F2391">
        <w:rPr>
          <w:rFonts w:eastAsia="Times New Roman"/>
          <w:b/>
          <w:i/>
          <w:color w:val="000000"/>
          <w:sz w:val="19"/>
        </w:rPr>
        <w:t xml:space="preserve">Public Administration Review </w:t>
      </w:r>
      <w:r w:rsidR="007F2391">
        <w:rPr>
          <w:rFonts w:eastAsia="Times New Roman"/>
          <w:b/>
          <w:color w:val="000000"/>
          <w:sz w:val="19"/>
        </w:rPr>
        <w:t>entitled "The Proverbs of Ad</w:t>
      </w:r>
      <w:r w:rsidR="007F2391">
        <w:rPr>
          <w:rFonts w:eastAsia="Times New Roman"/>
          <w:b/>
          <w:color w:val="000000"/>
          <w:sz w:val="19"/>
        </w:rPr>
        <w:softHyphen/>
        <w:t xml:space="preserve">ministration."' He noted that proverbs almost always can be arrayed in </w:t>
      </w:r>
      <w:r w:rsidR="007F2391">
        <w:rPr>
          <w:rFonts w:eastAsia="Times New Roman"/>
          <w:color w:val="000000"/>
          <w:sz w:val="19"/>
        </w:rPr>
        <w:t xml:space="preserve">mutually contradictory pairs. One example </w:t>
      </w:r>
      <w:r w:rsidR="007F2391">
        <w:rPr>
          <w:rFonts w:eastAsia="Times New Roman"/>
          <w:b/>
          <w:color w:val="000000"/>
          <w:sz w:val="19"/>
        </w:rPr>
        <w:t xml:space="preserve">was "Look before you </w:t>
      </w:r>
      <w:r w:rsidR="007F2391">
        <w:rPr>
          <w:rFonts w:eastAsia="Times New Roman"/>
          <w:color w:val="000000"/>
          <w:sz w:val="19"/>
        </w:rPr>
        <w:t xml:space="preserve">leap!" as contrasted </w:t>
      </w:r>
      <w:r w:rsidR="007F2391">
        <w:rPr>
          <w:rFonts w:eastAsia="Times New Roman"/>
          <w:b/>
          <w:color w:val="000000"/>
          <w:sz w:val="19"/>
        </w:rPr>
        <w:t xml:space="preserve">with "He who hesitates is </w:t>
      </w:r>
      <w:r w:rsidR="007F2391">
        <w:rPr>
          <w:rFonts w:eastAsia="Times New Roman"/>
          <w:color w:val="000000"/>
          <w:sz w:val="19"/>
        </w:rPr>
        <w:t>lost."</w:t>
      </w:r>
    </w:p>
    <w:p w:rsidR="0072380F" w:rsidRDefault="007F2391">
      <w:pPr>
        <w:spacing w:line="218" w:lineRule="exact"/>
        <w:ind w:firstLine="216"/>
        <w:jc w:val="both"/>
        <w:textAlignment w:val="baseline"/>
        <w:rPr>
          <w:rFonts w:eastAsia="Times New Roman"/>
          <w:color w:val="000000"/>
          <w:spacing w:val="1"/>
          <w:sz w:val="19"/>
        </w:rPr>
      </w:pPr>
      <w:r>
        <w:rPr>
          <w:rFonts w:eastAsia="Times New Roman"/>
          <w:color w:val="000000"/>
          <w:spacing w:val="1"/>
          <w:sz w:val="19"/>
        </w:rPr>
        <w:t xml:space="preserve">Similar </w:t>
      </w:r>
      <w:r>
        <w:rPr>
          <w:rFonts w:eastAsia="Times New Roman"/>
          <w:b/>
          <w:color w:val="000000"/>
          <w:spacing w:val="1"/>
          <w:sz w:val="19"/>
        </w:rPr>
        <w:t xml:space="preserve">examples </w:t>
      </w:r>
      <w:r>
        <w:rPr>
          <w:rFonts w:eastAsia="Times New Roman"/>
          <w:color w:val="000000"/>
          <w:spacing w:val="1"/>
          <w:sz w:val="19"/>
        </w:rPr>
        <w:t xml:space="preserve">spring readily to mind. "Absence </w:t>
      </w:r>
      <w:r>
        <w:rPr>
          <w:rFonts w:eastAsia="Times New Roman"/>
          <w:b/>
          <w:color w:val="000000"/>
          <w:spacing w:val="1"/>
          <w:sz w:val="19"/>
        </w:rPr>
        <w:t xml:space="preserve">makes the heart </w:t>
      </w:r>
      <w:r>
        <w:rPr>
          <w:rFonts w:eastAsia="Times New Roman"/>
          <w:color w:val="000000"/>
          <w:spacing w:val="1"/>
          <w:sz w:val="19"/>
        </w:rPr>
        <w:t xml:space="preserve">grow fonder" is contradicted by "out of </w:t>
      </w:r>
      <w:r>
        <w:rPr>
          <w:rFonts w:eastAsia="Times New Roman"/>
          <w:b/>
          <w:color w:val="000000"/>
          <w:spacing w:val="1"/>
          <w:sz w:val="19"/>
        </w:rPr>
        <w:t xml:space="preserve">sight, </w:t>
      </w:r>
      <w:r>
        <w:rPr>
          <w:rFonts w:eastAsia="Times New Roman"/>
          <w:color w:val="000000"/>
          <w:spacing w:val="1"/>
          <w:sz w:val="19"/>
        </w:rPr>
        <w:t xml:space="preserve">out of mind." Similarly, "Money is the root of all evil" is offset by </w:t>
      </w:r>
      <w:r>
        <w:rPr>
          <w:rFonts w:eastAsia="Times New Roman"/>
          <w:b/>
          <w:color w:val="000000"/>
          <w:spacing w:val="1"/>
          <w:sz w:val="19"/>
        </w:rPr>
        <w:t xml:space="preserve">"A heavy purse makes </w:t>
      </w:r>
      <w:r>
        <w:rPr>
          <w:rFonts w:eastAsia="Times New Roman"/>
          <w:color w:val="000000"/>
          <w:spacing w:val="1"/>
          <w:sz w:val="19"/>
        </w:rPr>
        <w:t xml:space="preserve">a </w:t>
      </w:r>
      <w:r>
        <w:rPr>
          <w:rFonts w:eastAsia="Times New Roman"/>
          <w:b/>
          <w:color w:val="000000"/>
          <w:spacing w:val="1"/>
          <w:sz w:val="19"/>
        </w:rPr>
        <w:t xml:space="preserve">light </w:t>
      </w:r>
      <w:r>
        <w:rPr>
          <w:rFonts w:eastAsia="Times New Roman"/>
          <w:color w:val="000000"/>
          <w:spacing w:val="1"/>
          <w:sz w:val="19"/>
        </w:rPr>
        <w:t xml:space="preserve">heart." Finally, </w:t>
      </w:r>
      <w:r>
        <w:rPr>
          <w:rFonts w:eastAsia="Times New Roman"/>
          <w:b/>
          <w:color w:val="000000"/>
          <w:spacing w:val="1"/>
          <w:sz w:val="19"/>
        </w:rPr>
        <w:t xml:space="preserve">"A good conscience </w:t>
      </w:r>
      <w:r>
        <w:rPr>
          <w:rFonts w:eastAsia="Times New Roman"/>
          <w:color w:val="000000"/>
          <w:spacing w:val="1"/>
          <w:sz w:val="19"/>
        </w:rPr>
        <w:t xml:space="preserve">is a continual </w:t>
      </w:r>
      <w:r>
        <w:rPr>
          <w:rFonts w:eastAsia="Times New Roman"/>
          <w:b/>
          <w:color w:val="000000"/>
          <w:spacing w:val="1"/>
          <w:sz w:val="19"/>
        </w:rPr>
        <w:t>feast" confronts the more cynical view that "Conscience is that small voice which warns us that someone may be looking."</w:t>
      </w:r>
    </w:p>
    <w:p w:rsidR="0072380F" w:rsidRDefault="007F2391">
      <w:pPr>
        <w:spacing w:before="6" w:line="219" w:lineRule="exact"/>
        <w:ind w:firstLine="216"/>
        <w:jc w:val="both"/>
        <w:textAlignment w:val="baseline"/>
        <w:rPr>
          <w:rFonts w:eastAsia="Times New Roman"/>
          <w:b/>
          <w:color w:val="000000"/>
          <w:sz w:val="19"/>
        </w:rPr>
      </w:pPr>
      <w:r>
        <w:rPr>
          <w:rFonts w:eastAsia="Times New Roman"/>
          <w:b/>
          <w:color w:val="000000"/>
          <w:sz w:val="19"/>
        </w:rPr>
        <w:t>Simon then pointed out that the field of administra</w:t>
      </w:r>
      <w:r>
        <w:rPr>
          <w:rFonts w:eastAsia="Times New Roman"/>
          <w:b/>
          <w:color w:val="000000"/>
          <w:sz w:val="19"/>
        </w:rPr>
        <w:softHyphen/>
        <w:t xml:space="preserve">tion is </w:t>
      </w:r>
      <w:r>
        <w:rPr>
          <w:rFonts w:eastAsia="Times New Roman"/>
          <w:color w:val="000000"/>
          <w:sz w:val="19"/>
        </w:rPr>
        <w:t xml:space="preserve">dominated by certain principles </w:t>
      </w:r>
      <w:r>
        <w:rPr>
          <w:rFonts w:eastAsia="Times New Roman"/>
          <w:b/>
          <w:color w:val="000000"/>
          <w:sz w:val="19"/>
        </w:rPr>
        <w:t>or "proverbs." For each of these, however, one can conjure up a set of circumstances which either undermine or at least con</w:t>
      </w:r>
      <w:r>
        <w:rPr>
          <w:rFonts w:eastAsia="Times New Roman"/>
          <w:b/>
          <w:color w:val="000000"/>
          <w:sz w:val="19"/>
        </w:rPr>
        <w:softHyphen/>
        <w:t>strain severely the application of the principle.</w:t>
      </w:r>
    </w:p>
    <w:p w:rsidR="0072380F" w:rsidRDefault="007F2391">
      <w:pPr>
        <w:spacing w:before="21" w:line="218" w:lineRule="exact"/>
        <w:ind w:firstLine="216"/>
        <w:jc w:val="both"/>
        <w:textAlignment w:val="baseline"/>
        <w:rPr>
          <w:rFonts w:eastAsia="Times New Roman"/>
          <w:b/>
          <w:color w:val="000000"/>
          <w:sz w:val="19"/>
        </w:rPr>
      </w:pPr>
      <w:r>
        <w:rPr>
          <w:rFonts w:eastAsia="Times New Roman"/>
          <w:b/>
          <w:color w:val="000000"/>
          <w:sz w:val="19"/>
        </w:rPr>
        <w:t xml:space="preserve">Let us take </w:t>
      </w:r>
      <w:r>
        <w:rPr>
          <w:rFonts w:eastAsia="Times New Roman"/>
          <w:color w:val="000000"/>
          <w:sz w:val="19"/>
        </w:rPr>
        <w:t xml:space="preserve">just </w:t>
      </w:r>
      <w:r>
        <w:rPr>
          <w:rFonts w:eastAsia="Times New Roman"/>
          <w:b/>
          <w:color w:val="000000"/>
          <w:sz w:val="19"/>
        </w:rPr>
        <w:t xml:space="preserve">two of these principles. </w:t>
      </w:r>
      <w:r>
        <w:rPr>
          <w:rFonts w:eastAsia="Times New Roman"/>
          <w:color w:val="000000"/>
          <w:sz w:val="19"/>
        </w:rPr>
        <w:t xml:space="preserve">One asserts that administrative efficiency depends on unity of command. </w:t>
      </w:r>
      <w:r>
        <w:rPr>
          <w:rFonts w:eastAsia="Times New Roman"/>
          <w:b/>
          <w:color w:val="000000"/>
          <w:sz w:val="19"/>
        </w:rPr>
        <w:t xml:space="preserve">Simon describes a situation in which an accountant in a school department </w:t>
      </w:r>
      <w:r>
        <w:rPr>
          <w:rFonts w:eastAsia="Times New Roman"/>
          <w:color w:val="000000"/>
          <w:sz w:val="19"/>
        </w:rPr>
        <w:t xml:space="preserve">is </w:t>
      </w:r>
      <w:r>
        <w:rPr>
          <w:rFonts w:eastAsia="Times New Roman"/>
          <w:b/>
          <w:color w:val="000000"/>
          <w:sz w:val="19"/>
        </w:rPr>
        <w:t xml:space="preserve">subordinate to an educator. If unity of command </w:t>
      </w:r>
      <w:r>
        <w:rPr>
          <w:rFonts w:eastAsia="Times New Roman"/>
          <w:color w:val="000000"/>
          <w:sz w:val="19"/>
        </w:rPr>
        <w:t xml:space="preserve">is </w:t>
      </w:r>
      <w:r>
        <w:rPr>
          <w:rFonts w:eastAsia="Times New Roman"/>
          <w:b/>
          <w:color w:val="000000"/>
          <w:sz w:val="19"/>
        </w:rPr>
        <w:t>observed slavishly, the accountant cannot take technical direction from the finance department. Evidently some "duality of com</w:t>
      </w:r>
      <w:r>
        <w:rPr>
          <w:rFonts w:eastAsia="Times New Roman"/>
          <w:b/>
          <w:color w:val="000000"/>
          <w:sz w:val="19"/>
        </w:rPr>
        <w:softHyphen/>
        <w:t xml:space="preserve">mand" </w:t>
      </w:r>
      <w:r>
        <w:rPr>
          <w:rFonts w:eastAsia="Times New Roman"/>
          <w:color w:val="000000"/>
          <w:sz w:val="19"/>
        </w:rPr>
        <w:t xml:space="preserve">is called for. </w:t>
      </w:r>
      <w:r>
        <w:rPr>
          <w:rFonts w:eastAsia="Times New Roman"/>
          <w:b/>
          <w:color w:val="000000"/>
          <w:sz w:val="19"/>
        </w:rPr>
        <w:t>Where two authoritative commands conflict, a subordinate should know which individual in the hierarchy he or she is expected to follow. However, on a day to day basis, employees in an organization must themselves reconcile conflicting commands from many different authoritative sources.'</w:t>
      </w:r>
    </w:p>
    <w:p w:rsidR="0072380F" w:rsidRDefault="007F2391">
      <w:pPr>
        <w:spacing w:before="8" w:after="225" w:line="217" w:lineRule="exact"/>
        <w:ind w:firstLine="216"/>
        <w:jc w:val="both"/>
        <w:textAlignment w:val="baseline"/>
        <w:rPr>
          <w:rFonts w:eastAsia="Times New Roman"/>
          <w:b/>
          <w:color w:val="000000"/>
          <w:sz w:val="19"/>
        </w:rPr>
      </w:pPr>
      <w:r>
        <w:rPr>
          <w:rFonts w:eastAsia="Times New Roman"/>
          <w:b/>
          <w:color w:val="000000"/>
          <w:sz w:val="19"/>
        </w:rPr>
        <w:t xml:space="preserve">The second principle is that </w:t>
      </w:r>
      <w:r>
        <w:rPr>
          <w:rFonts w:eastAsia="Times New Roman"/>
          <w:color w:val="000000"/>
          <w:sz w:val="19"/>
        </w:rPr>
        <w:t>greater efficiency is achieved with a more limited span of control. Sometimes a ratio of six or seven subordinates per supervisor is</w:t>
      </w:r>
    </w:p>
    <w:p w:rsidR="0072380F" w:rsidRDefault="000B0A31">
      <w:pPr>
        <w:spacing w:before="58" w:line="197" w:lineRule="exact"/>
        <w:jc w:val="both"/>
        <w:textAlignment w:val="baseline"/>
        <w:rPr>
          <w:rFonts w:eastAsia="Times New Roman"/>
          <w:color w:val="000000"/>
          <w:sz w:val="19"/>
        </w:rPr>
      </w:pPr>
      <w:r w:rsidRPr="000B0A31">
        <w:pict>
          <v:line id="_x0000_s1174" style="position:absolute;left:0;text-align:left;z-index:251584512;mso-position-horizontal-relative:page;mso-position-vertical-relative:page" from="47.3pt,684.25pt" to="275.55pt,684.25pt" strokeweight=".7pt">
            <w10:wrap anchorx="page" anchory="page"/>
          </v:line>
        </w:pict>
      </w:r>
      <w:r w:rsidR="007F2391">
        <w:rPr>
          <w:rFonts w:eastAsia="Times New Roman"/>
          <w:color w:val="000000"/>
          <w:sz w:val="19"/>
        </w:rPr>
        <w:t>This paper reflects only the views of its author and does not constitute a statement by the Community Services Administra</w:t>
      </w:r>
      <w:r w:rsidR="007F2391">
        <w:rPr>
          <w:rFonts w:eastAsia="Times New Roman"/>
          <w:color w:val="000000"/>
          <w:sz w:val="19"/>
        </w:rPr>
        <w:softHyphen/>
        <w:t>tion.</w:t>
      </w:r>
    </w:p>
    <w:p w:rsidR="0072380F" w:rsidRDefault="000B0A31">
      <w:pPr>
        <w:spacing w:before="26" w:after="90" w:line="261" w:lineRule="exact"/>
        <w:jc w:val="both"/>
        <w:textAlignment w:val="baseline"/>
        <w:rPr>
          <w:rFonts w:eastAsia="Times New Roman"/>
          <w:b/>
          <w:i/>
          <w:color w:val="000000"/>
          <w:sz w:val="23"/>
        </w:rPr>
      </w:pPr>
      <w:r w:rsidRPr="000B0A31">
        <w:pict>
          <v:line id="_x0000_s1173" style="position:absolute;left:0;text-align:left;z-index:251585536;mso-position-horizontal-relative:page;mso-position-vertical-relative:page" from="288.95pt,411.85pt" to="517.2pt,411.85pt" strokeweight=".5pt">
            <w10:wrap anchorx="page" anchory="page"/>
          </v:line>
        </w:pict>
      </w:r>
      <w:r w:rsidRPr="000B0A31">
        <w:pict>
          <v:line id="_x0000_s1172" style="position:absolute;left:0;text-align:left;z-index:251586560;mso-position-horizontal-relative:page;mso-position-vertical-relative:page" from="584.9pt,384.95pt" to="584.9pt,413.55pt" strokeweight=".25pt">
            <w10:wrap anchorx="page" anchory="page"/>
          </v:line>
        </w:pict>
      </w:r>
      <w:r w:rsidR="007F2391">
        <w:br w:type="column"/>
      </w:r>
      <w:r w:rsidR="007F2391">
        <w:rPr>
          <w:rFonts w:eastAsia="Times New Roman"/>
          <w:b/>
          <w:i/>
          <w:color w:val="000000"/>
          <w:sz w:val="23"/>
        </w:rPr>
        <w:t>For a field which relies so heavily on empirical verification, it is surprising how many of these proverbs have found their way into the conven</w:t>
      </w:r>
      <w:r w:rsidR="007F2391">
        <w:rPr>
          <w:rFonts w:eastAsia="Times New Roman"/>
          <w:b/>
          <w:i/>
          <w:color w:val="000000"/>
          <w:sz w:val="23"/>
        </w:rPr>
        <w:softHyphen/>
        <w:t>tional wisdom with little to recommend them beyond a surface plausibility.</w:t>
      </w:r>
    </w:p>
    <w:p w:rsidR="0072380F" w:rsidRDefault="000B0A31">
      <w:pPr>
        <w:spacing w:before="167" w:line="218" w:lineRule="exact"/>
        <w:ind w:firstLine="216"/>
        <w:jc w:val="both"/>
        <w:textAlignment w:val="baseline"/>
        <w:rPr>
          <w:rFonts w:eastAsia="Times New Roman"/>
          <w:b/>
          <w:color w:val="000000"/>
          <w:sz w:val="19"/>
        </w:rPr>
      </w:pPr>
      <w:r w:rsidRPr="000B0A31">
        <w:pict>
          <v:line id="_x0000_s1171" style="position:absolute;left:0;text-align:left;z-index:251587584;mso-position-horizontal-relative:page;mso-position-vertical-relative:page" from="288.95pt,485.05pt" to="517.2pt,485.05pt" strokeweight=".5pt">
            <w10:wrap anchorx="page" anchory="page"/>
          </v:line>
        </w:pict>
      </w:r>
      <w:r w:rsidR="007F2391">
        <w:rPr>
          <w:rFonts w:eastAsia="Times New Roman"/>
          <w:b/>
          <w:color w:val="000000"/>
          <w:sz w:val="19"/>
        </w:rPr>
        <w:t xml:space="preserve">Just </w:t>
      </w:r>
      <w:r w:rsidR="007F2391">
        <w:rPr>
          <w:rFonts w:eastAsia="Times New Roman"/>
          <w:color w:val="000000"/>
          <w:sz w:val="19"/>
        </w:rPr>
        <w:t xml:space="preserve">as with administration, there have grown up in recent years </w:t>
      </w:r>
      <w:r w:rsidR="007F2391">
        <w:rPr>
          <w:rFonts w:eastAsia="Times New Roman"/>
          <w:b/>
          <w:color w:val="000000"/>
          <w:sz w:val="19"/>
        </w:rPr>
        <w:t xml:space="preserve">what we might call the proverbs of evaluation. For a field which relies </w:t>
      </w:r>
      <w:r w:rsidR="007F2391">
        <w:rPr>
          <w:rFonts w:eastAsia="Times New Roman"/>
          <w:color w:val="000000"/>
          <w:sz w:val="19"/>
        </w:rPr>
        <w:t xml:space="preserve">so heavily on </w:t>
      </w:r>
      <w:r w:rsidR="007F2391">
        <w:rPr>
          <w:rFonts w:eastAsia="Times New Roman"/>
          <w:b/>
          <w:color w:val="000000"/>
          <w:sz w:val="19"/>
        </w:rPr>
        <w:t xml:space="preserve">empirical verification, it is surprising how many of these proverbs have found their way into the conventional wisdom with little to recommend them beyond </w:t>
      </w:r>
      <w:r w:rsidR="007F2391">
        <w:rPr>
          <w:rFonts w:eastAsia="Times New Roman"/>
          <w:color w:val="000000"/>
          <w:sz w:val="19"/>
        </w:rPr>
        <w:t>a surface plausibility.</w:t>
      </w:r>
    </w:p>
    <w:p w:rsidR="0072380F" w:rsidRDefault="007F2391">
      <w:pPr>
        <w:spacing w:before="7" w:line="216" w:lineRule="exact"/>
        <w:ind w:firstLine="216"/>
        <w:jc w:val="both"/>
        <w:textAlignment w:val="baseline"/>
        <w:rPr>
          <w:rFonts w:eastAsia="Times New Roman"/>
          <w:b/>
          <w:color w:val="000000"/>
          <w:sz w:val="19"/>
        </w:rPr>
      </w:pPr>
      <w:r>
        <w:rPr>
          <w:rFonts w:eastAsia="Times New Roman"/>
          <w:b/>
          <w:color w:val="000000"/>
          <w:sz w:val="19"/>
        </w:rPr>
        <w:t xml:space="preserve">I would like to cite </w:t>
      </w:r>
      <w:r>
        <w:rPr>
          <w:rFonts w:eastAsia="Times New Roman"/>
          <w:color w:val="000000"/>
          <w:sz w:val="19"/>
        </w:rPr>
        <w:t xml:space="preserve">three such proverbs. </w:t>
      </w:r>
      <w:r>
        <w:rPr>
          <w:rFonts w:eastAsia="Times New Roman"/>
          <w:b/>
          <w:color w:val="000000"/>
          <w:sz w:val="19"/>
        </w:rPr>
        <w:t xml:space="preserve">I would </w:t>
      </w:r>
      <w:r>
        <w:rPr>
          <w:rFonts w:eastAsia="Times New Roman"/>
          <w:color w:val="000000"/>
          <w:sz w:val="19"/>
        </w:rPr>
        <w:t>then propose to examine each of them in the light of recent experience in the U.S. Community Services Administra</w:t>
      </w:r>
      <w:r>
        <w:rPr>
          <w:rFonts w:eastAsia="Times New Roman"/>
          <w:color w:val="000000"/>
          <w:sz w:val="19"/>
        </w:rPr>
        <w:softHyphen/>
        <w:t>tion and other available evidence.</w:t>
      </w:r>
    </w:p>
    <w:p w:rsidR="0072380F" w:rsidRDefault="007F2391">
      <w:pPr>
        <w:spacing w:before="9" w:after="159" w:line="216" w:lineRule="exact"/>
        <w:ind w:firstLine="216"/>
        <w:jc w:val="both"/>
        <w:textAlignment w:val="baseline"/>
        <w:rPr>
          <w:rFonts w:eastAsia="Times New Roman"/>
          <w:color w:val="000000"/>
          <w:sz w:val="19"/>
        </w:rPr>
      </w:pPr>
      <w:r>
        <w:rPr>
          <w:rFonts w:eastAsia="Times New Roman"/>
          <w:color w:val="000000"/>
          <w:sz w:val="19"/>
        </w:rPr>
        <w:t>By way of background, the Community Services Administration is a small independent federal agency</w:t>
      </w:r>
    </w:p>
    <w:p w:rsidR="0072380F" w:rsidRDefault="000B0A31">
      <w:pPr>
        <w:spacing w:before="56" w:line="200" w:lineRule="exact"/>
        <w:jc w:val="both"/>
        <w:textAlignment w:val="baseline"/>
        <w:rPr>
          <w:rFonts w:eastAsia="Times New Roman"/>
          <w:color w:val="000000"/>
          <w:spacing w:val="-8"/>
          <w:sz w:val="19"/>
        </w:rPr>
      </w:pPr>
      <w:r w:rsidRPr="000B0A31">
        <w:pict>
          <v:line id="_x0000_s1170" style="position:absolute;left:0;text-align:left;z-index:251588608;mso-position-horizontal-relative:page;mso-position-vertical-relative:page" from="288.95pt,644.15pt" to="517.2pt,644.15pt" strokeweight="1.2pt">
            <w10:wrap anchorx="page" anchory="page"/>
          </v:line>
        </w:pict>
      </w:r>
      <w:r w:rsidR="007F2391">
        <w:rPr>
          <w:rFonts w:eastAsia="Times New Roman"/>
          <w:color w:val="000000"/>
          <w:spacing w:val="-8"/>
          <w:sz w:val="19"/>
        </w:rPr>
        <w:t>Robert F. Clark is chief of the Evaluation Research Division, Office of Policy Planning and Evaluation, in the U.S. Communi</w:t>
      </w:r>
      <w:r w:rsidR="007F2391">
        <w:rPr>
          <w:rFonts w:eastAsia="Times New Roman"/>
          <w:color w:val="000000"/>
          <w:spacing w:val="-8"/>
          <w:sz w:val="19"/>
        </w:rPr>
        <w:softHyphen/>
        <w:t>ty Services Administration. He holds a Doctor of Public Administration (DPA) degree from the University of Georgia. He has been with the Community Services Administration (formerly the U.S. Office of Economic Opportunity) since 1968 and has published several articles on evaluation research.</w:t>
      </w:r>
    </w:p>
    <w:p w:rsidR="0072380F" w:rsidRDefault="0072380F">
      <w:pPr>
        <w:sectPr w:rsidR="0072380F">
          <w:type w:val="continuous"/>
          <w:pgSz w:w="12240" w:h="15840"/>
          <w:pgMar w:top="760" w:right="1897" w:bottom="1112" w:left="946" w:header="720" w:footer="720" w:gutter="0"/>
          <w:cols w:num="2" w:space="0" w:equalWidth="0">
            <w:col w:w="4564" w:space="269"/>
            <w:col w:w="4564" w:space="0"/>
          </w:cols>
        </w:sectPr>
      </w:pPr>
    </w:p>
    <w:p w:rsidR="0072380F" w:rsidRDefault="000B0A31">
      <w:pPr>
        <w:spacing w:line="217" w:lineRule="exact"/>
        <w:ind w:left="72" w:right="72"/>
        <w:textAlignment w:val="baseline"/>
        <w:rPr>
          <w:rFonts w:eastAsia="Times New Roman"/>
          <w:color w:val="000000"/>
          <w:spacing w:val="4"/>
          <w:sz w:val="19"/>
        </w:rPr>
      </w:pPr>
      <w:r w:rsidRPr="000B0A31">
        <w:lastRenderedPageBreak/>
        <w:pict>
          <v:shape id="_x0000_s1169" type="#_x0000_t202" style="position:absolute;left:0;text-align:left;margin-left:42.5pt;margin-top:17.85pt;width:561.75pt;height:10.95pt;z-index:-251611136;mso-wrap-distance-left:0;mso-wrap-distance-right:0;mso-position-horizontal-relative:page;mso-position-vertical-relative:page" filled="f" stroked="f">
            <v:textbox inset="0,0,0,0">
              <w:txbxContent>
                <w:p w:rsidR="0072380F" w:rsidRDefault="007F2391">
                  <w:pPr>
                    <w:tabs>
                      <w:tab w:val="left" w:pos="9648"/>
                    </w:tabs>
                    <w:spacing w:after="1" w:line="218" w:lineRule="exact"/>
                    <w:ind w:left="576"/>
                    <w:textAlignment w:val="baseline"/>
                    <w:rPr>
                      <w:rFonts w:eastAsia="Times New Roman"/>
                      <w:color w:val="000000"/>
                      <w:spacing w:val="-1"/>
                      <w:sz w:val="19"/>
                    </w:rPr>
                  </w:pPr>
                  <w:r>
                    <w:rPr>
                      <w:rFonts w:eastAsia="Times New Roman"/>
                      <w:color w:val="000000"/>
                      <w:spacing w:val="-1"/>
                      <w:sz w:val="19"/>
                    </w:rPr>
                    <w:t>PUBLIC MANAGEMENT FORUM</w:t>
                  </w:r>
                  <w:r>
                    <w:rPr>
                      <w:rFonts w:eastAsia="Times New Roman"/>
                      <w:color w:val="000000"/>
                      <w:spacing w:val="-1"/>
                      <w:sz w:val="19"/>
                    </w:rPr>
                    <w:tab/>
                    <w:t>563</w:t>
                  </w:r>
                </w:p>
              </w:txbxContent>
            </v:textbox>
            <w10:wrap type="square" anchorx="page" anchory="page"/>
          </v:shape>
        </w:pict>
      </w:r>
      <w:proofErr w:type="gramStart"/>
      <w:r w:rsidR="007F2391">
        <w:rPr>
          <w:rFonts w:eastAsia="Times New Roman"/>
          <w:color w:val="000000"/>
          <w:spacing w:val="4"/>
          <w:sz w:val="19"/>
        </w:rPr>
        <w:t>whose</w:t>
      </w:r>
      <w:proofErr w:type="gramEnd"/>
      <w:r w:rsidR="007F2391">
        <w:rPr>
          <w:rFonts w:eastAsia="Times New Roman"/>
          <w:color w:val="000000"/>
          <w:spacing w:val="4"/>
          <w:sz w:val="19"/>
        </w:rPr>
        <w:t xml:space="preserve"> primary mission is to help "eliminate the paradox of poverty in the midst of plenty." The agency carries out this mission through a number of programs which are designed to attack the causes and conditions of poverty at the local level and promote greater self-suffi</w:t>
      </w:r>
      <w:r w:rsidR="007F2391">
        <w:rPr>
          <w:rFonts w:eastAsia="Times New Roman"/>
          <w:color w:val="000000"/>
          <w:spacing w:val="4"/>
          <w:sz w:val="19"/>
        </w:rPr>
        <w:softHyphen/>
        <w:t>ciency among low-income groups.</w:t>
      </w:r>
    </w:p>
    <w:p w:rsidR="0072380F" w:rsidRDefault="007F2391">
      <w:pPr>
        <w:spacing w:before="28" w:line="219" w:lineRule="exact"/>
        <w:ind w:left="72" w:right="72" w:firstLine="216"/>
        <w:jc w:val="both"/>
        <w:textAlignment w:val="baseline"/>
        <w:rPr>
          <w:rFonts w:eastAsia="Times New Roman"/>
          <w:color w:val="000000"/>
          <w:spacing w:val="3"/>
          <w:sz w:val="19"/>
        </w:rPr>
      </w:pPr>
      <w:r>
        <w:rPr>
          <w:rFonts w:eastAsia="Times New Roman"/>
          <w:color w:val="000000"/>
          <w:spacing w:val="3"/>
          <w:sz w:val="19"/>
        </w:rPr>
        <w:t>The programs administered by CSA include com</w:t>
      </w:r>
      <w:r>
        <w:rPr>
          <w:rFonts w:eastAsia="Times New Roman"/>
          <w:color w:val="000000"/>
          <w:spacing w:val="3"/>
          <w:sz w:val="19"/>
        </w:rPr>
        <w:softHyphen/>
        <w:t>munity food and nutrition, energy conservation, hous</w:t>
      </w:r>
      <w:r>
        <w:rPr>
          <w:rFonts w:eastAsia="Times New Roman"/>
          <w:color w:val="000000"/>
          <w:spacing w:val="3"/>
          <w:sz w:val="19"/>
        </w:rPr>
        <w:softHyphen/>
        <w:t xml:space="preserve">ing, senior opportunities and services, summer youth and recreation, community economic development, and a variety of research and demonstration programs. By far, the largest is the local initiative program, under which communities enjoy considerable flexibility in planning and carrying out local anti-poverty activities. CSA </w:t>
      </w:r>
      <w:proofErr w:type="spellStart"/>
      <w:r>
        <w:rPr>
          <w:rFonts w:eastAsia="Times New Roman"/>
          <w:color w:val="000000"/>
          <w:spacing w:val="3"/>
          <w:sz w:val="19"/>
        </w:rPr>
        <w:t>providps</w:t>
      </w:r>
      <w:proofErr w:type="spellEnd"/>
      <w:r>
        <w:rPr>
          <w:rFonts w:eastAsia="Times New Roman"/>
          <w:color w:val="000000"/>
          <w:spacing w:val="3"/>
          <w:sz w:val="19"/>
        </w:rPr>
        <w:t xml:space="preserve">-grant-in-aid assistance to a national network of </w:t>
      </w:r>
      <w:proofErr w:type="gramStart"/>
      <w:r>
        <w:rPr>
          <w:rFonts w:eastAsia="Times New Roman"/>
          <w:color w:val="000000"/>
          <w:spacing w:val="3"/>
          <w:sz w:val="19"/>
        </w:rPr>
        <w:t>some(</w:t>
      </w:r>
      <w:proofErr w:type="gramEnd"/>
      <w:r>
        <w:rPr>
          <w:rFonts w:eastAsia="Times New Roman"/>
          <w:color w:val="000000"/>
          <w:spacing w:val="3"/>
          <w:sz w:val="19"/>
        </w:rPr>
        <w:t>8:7</w:t>
      </w:r>
      <w:r>
        <w:rPr>
          <w:rFonts w:eastAsia="Times New Roman"/>
          <w:color w:val="000000"/>
          <w:spacing w:val="3"/>
          <w:sz w:val="19"/>
          <w:vertAlign w:val="subscript"/>
        </w:rPr>
        <w:t>.</w:t>
      </w:r>
      <w:r>
        <w:rPr>
          <w:rFonts w:eastAsia="Times New Roman"/>
          <w:color w:val="000000"/>
          <w:spacing w:val="3"/>
          <w:sz w:val="19"/>
        </w:rPr>
        <w:t>0tcommunity action agencies ank4i'communi-ty development corporations, as well as a number of limited purpose agencies. The agency has approximately 1,000 employees divided among its headquarters and 10 regional offices. The total agency budget for fiscal year 1979 was $545 million.</w:t>
      </w:r>
    </w:p>
    <w:p w:rsidR="0072380F" w:rsidRDefault="007F2391">
      <w:pPr>
        <w:spacing w:line="217" w:lineRule="exact"/>
        <w:ind w:left="72" w:right="72" w:firstLine="216"/>
        <w:jc w:val="both"/>
        <w:textAlignment w:val="baseline"/>
        <w:rPr>
          <w:rFonts w:eastAsia="Times New Roman"/>
          <w:color w:val="000000"/>
          <w:spacing w:val="3"/>
          <w:sz w:val="19"/>
        </w:rPr>
      </w:pPr>
      <w:r>
        <w:rPr>
          <w:rFonts w:eastAsia="Times New Roman"/>
          <w:color w:val="000000"/>
          <w:spacing w:val="3"/>
          <w:sz w:val="19"/>
        </w:rPr>
        <w:t>The evaluation function in CSA is centralized in the Evaluation Research Division, which is located in the Office of Policy, Planning and Evaluation. In the regional offices, there are personnel who combine evaluation with other duties. While they report to the regional director, they receive planning guidance, techni</w:t>
      </w:r>
      <w:r>
        <w:rPr>
          <w:rFonts w:eastAsia="Times New Roman"/>
          <w:color w:val="000000"/>
          <w:spacing w:val="3"/>
          <w:sz w:val="19"/>
        </w:rPr>
        <w:softHyphen/>
        <w:t>cal direction and resources for their evaluation activities from headquarters.</w:t>
      </w:r>
    </w:p>
    <w:p w:rsidR="0072380F" w:rsidRDefault="007F2391">
      <w:pPr>
        <w:spacing w:before="206" w:line="215" w:lineRule="exact"/>
        <w:ind w:left="72" w:right="72"/>
        <w:jc w:val="center"/>
        <w:textAlignment w:val="baseline"/>
        <w:rPr>
          <w:rFonts w:eastAsia="Times New Roman"/>
          <w:b/>
          <w:color w:val="000000"/>
          <w:spacing w:val="-4"/>
          <w:sz w:val="19"/>
        </w:rPr>
      </w:pPr>
      <w:r>
        <w:rPr>
          <w:rFonts w:eastAsia="Times New Roman"/>
          <w:b/>
          <w:color w:val="000000"/>
          <w:spacing w:val="-4"/>
          <w:sz w:val="19"/>
        </w:rPr>
        <w:t xml:space="preserve">First </w:t>
      </w:r>
      <w:proofErr w:type="gramStart"/>
      <w:r>
        <w:rPr>
          <w:rFonts w:eastAsia="Times New Roman"/>
          <w:b/>
          <w:color w:val="000000"/>
          <w:spacing w:val="-4"/>
          <w:sz w:val="19"/>
        </w:rPr>
        <w:t>Proverb :</w:t>
      </w:r>
      <w:proofErr w:type="gramEnd"/>
      <w:r>
        <w:rPr>
          <w:rFonts w:eastAsia="Times New Roman"/>
          <w:b/>
          <w:color w:val="000000"/>
          <w:spacing w:val="-4"/>
          <w:sz w:val="19"/>
        </w:rPr>
        <w:t xml:space="preserve"> The Experimental Design</w:t>
      </w:r>
    </w:p>
    <w:p w:rsidR="0072380F" w:rsidRDefault="007F2391">
      <w:pPr>
        <w:spacing w:before="171" w:line="219" w:lineRule="exact"/>
        <w:ind w:left="72" w:right="72" w:firstLine="216"/>
        <w:jc w:val="both"/>
        <w:textAlignment w:val="baseline"/>
        <w:rPr>
          <w:rFonts w:eastAsia="Times New Roman"/>
          <w:color w:val="000000"/>
          <w:spacing w:val="3"/>
          <w:sz w:val="19"/>
        </w:rPr>
      </w:pPr>
      <w:r>
        <w:rPr>
          <w:rFonts w:eastAsia="Times New Roman"/>
          <w:color w:val="000000"/>
          <w:spacing w:val="3"/>
          <w:sz w:val="19"/>
        </w:rPr>
        <w:t>The first proverb of evaluation is that method</w:t>
      </w:r>
      <w:r>
        <w:rPr>
          <w:rFonts w:eastAsia="Times New Roman"/>
          <w:color w:val="000000"/>
          <w:spacing w:val="3"/>
          <w:sz w:val="19"/>
        </w:rPr>
        <w:softHyphen/>
        <w:t>ologically the standard of excellence is represented by the experimental design. Essentially, this means the random assignment of the eligible target population to treatment and control groups and the selection, measure</w:t>
      </w:r>
      <w:r>
        <w:rPr>
          <w:rFonts w:eastAsia="Times New Roman"/>
          <w:color w:val="000000"/>
          <w:spacing w:val="3"/>
          <w:sz w:val="19"/>
        </w:rPr>
        <w:softHyphen/>
        <w:t>ment, and comparison of key variables over time. In the roster of evaluation methods, experimental designs invariably take precedence over quasi-experimental and non-experimental designs</w:t>
      </w:r>
      <w:proofErr w:type="gramStart"/>
      <w:r>
        <w:rPr>
          <w:rFonts w:eastAsia="Times New Roman"/>
          <w:color w:val="000000"/>
          <w:spacing w:val="3"/>
          <w:sz w:val="19"/>
        </w:rPr>
        <w:t>:</w:t>
      </w:r>
      <w:r>
        <w:rPr>
          <w:rFonts w:eastAsia="Times New Roman"/>
          <w:color w:val="000000"/>
          <w:spacing w:val="3"/>
          <w:sz w:val="19"/>
          <w:vertAlign w:val="superscript"/>
        </w:rPr>
        <w:t>4</w:t>
      </w:r>
      <w:proofErr w:type="gramEnd"/>
    </w:p>
    <w:p w:rsidR="0072380F" w:rsidRDefault="000B0A31">
      <w:pPr>
        <w:spacing w:line="217" w:lineRule="exact"/>
        <w:ind w:left="72" w:right="72" w:firstLine="216"/>
        <w:jc w:val="both"/>
        <w:textAlignment w:val="baseline"/>
        <w:rPr>
          <w:rFonts w:eastAsia="Times New Roman"/>
          <w:color w:val="000000"/>
          <w:spacing w:val="4"/>
          <w:sz w:val="19"/>
        </w:rPr>
      </w:pPr>
      <w:r w:rsidRPr="000B0A31">
        <w:pict>
          <v:shape id="_x0000_s1168" type="#_x0000_t202" style="position:absolute;left:0;text-align:left;margin-left:42.5pt;margin-top:558.5pt;width:23pt;height:47.25pt;z-index:-251610112;mso-wrap-distance-left:0;mso-wrap-distance-right:0;mso-position-horizontal-relative:page;mso-position-vertical-relative:page" filled="f" stroked="f">
            <v:textbox inset="0,0,0,0">
              <w:txbxContent>
                <w:p w:rsidR="0072380F" w:rsidRDefault="007F2391">
                  <w:pPr>
                    <w:textAlignment w:val="baseline"/>
                  </w:pPr>
                  <w:r>
                    <w:rPr>
                      <w:noProof/>
                    </w:rPr>
                    <w:drawing>
                      <wp:inline distT="0" distB="0" distL="0" distR="0">
                        <wp:extent cx="292100" cy="600075"/>
                        <wp:effectExtent l="0" t="0" r="0" b="0"/>
                        <wp:docPr id="9" name="pic"/>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6"/>
                                <a:stretch>
                                  <a:fillRect/>
                                </a:stretch>
                              </pic:blipFill>
                              <pic:spPr>
                                <a:xfrm>
                                  <a:off x="0" y="0"/>
                                  <a:ext cx="292100" cy="600075"/>
                                </a:xfrm>
                                <a:prstGeom prst="rect">
                                  <a:avLst/>
                                </a:prstGeom>
                              </pic:spPr>
                            </pic:pic>
                          </a:graphicData>
                        </a:graphic>
                      </wp:inline>
                    </w:drawing>
                  </w:r>
                </w:p>
              </w:txbxContent>
            </v:textbox>
            <w10:wrap type="square" anchorx="page" anchory="page"/>
          </v:shape>
        </w:pict>
      </w:r>
      <w:r w:rsidR="007F2391">
        <w:rPr>
          <w:rFonts w:eastAsia="Times New Roman"/>
          <w:color w:val="000000"/>
          <w:spacing w:val="4"/>
          <w:sz w:val="19"/>
        </w:rPr>
        <w:t>The issue of which evaluation method is most appropriate is often treated as a technical problem alone, whereas it entails administrative and budgetary consider</w:t>
      </w:r>
      <w:r w:rsidR="007F2391">
        <w:rPr>
          <w:rFonts w:eastAsia="Times New Roman"/>
          <w:color w:val="000000"/>
          <w:spacing w:val="4"/>
          <w:sz w:val="19"/>
        </w:rPr>
        <w:softHyphen/>
        <w:t>ations as well. In the most obvious case, an experimental design may be desirable, but resource constraints are prohibitive. Under other circumstances, a time series design with or without controls may be preferred in order to detect the shape and direction of program trends. Unless there are unimpeachable bodies of histori</w:t>
      </w:r>
      <w:r w:rsidR="007F2391">
        <w:rPr>
          <w:rFonts w:eastAsia="Times New Roman"/>
          <w:color w:val="000000"/>
          <w:spacing w:val="4"/>
          <w:sz w:val="19"/>
        </w:rPr>
        <w:softHyphen/>
        <w:t xml:space="preserve">cal records, a new data base will have to be constructed. A multiple time series design could conceivably extend the total time line of an evaluation beyond the point • where the findings will prove useful to anyone but outside researchers. Consistent with acceptable standards of validity and reliability, there are advantages to reducing to the extent possible the amount of original field data collection and focusing scarce evaluation resources heavily on </w:t>
      </w:r>
      <w:proofErr w:type="spellStart"/>
      <w:proofErr w:type="gramStart"/>
      <w:r w:rsidR="007F2391">
        <w:rPr>
          <w:rFonts w:eastAsia="Times New Roman"/>
          <w:color w:val="000000"/>
          <w:spacing w:val="4"/>
          <w:sz w:val="19"/>
        </w:rPr>
        <w:t>he</w:t>
      </w:r>
      <w:proofErr w:type="spellEnd"/>
      <w:proofErr w:type="gramEnd"/>
      <w:r w:rsidR="007F2391">
        <w:rPr>
          <w:rFonts w:eastAsia="Times New Roman"/>
          <w:color w:val="000000"/>
          <w:spacing w:val="4"/>
          <w:sz w:val="19"/>
        </w:rPr>
        <w:t xml:space="preserve"> pole analytic and utilization aspects of program evaluation.</w:t>
      </w:r>
    </w:p>
    <w:p w:rsidR="0072380F" w:rsidRDefault="007F2391">
      <w:pPr>
        <w:spacing w:before="18" w:line="219" w:lineRule="exact"/>
        <w:ind w:left="72" w:right="72" w:firstLine="288"/>
        <w:jc w:val="both"/>
        <w:textAlignment w:val="baseline"/>
        <w:rPr>
          <w:rFonts w:eastAsia="Times New Roman"/>
          <w:color w:val="000000"/>
          <w:spacing w:val="3"/>
          <w:sz w:val="19"/>
        </w:rPr>
      </w:pPr>
      <w:r>
        <w:br w:type="column"/>
      </w:r>
      <w:r>
        <w:rPr>
          <w:rFonts w:eastAsia="Times New Roman"/>
          <w:color w:val="000000"/>
          <w:spacing w:val="3"/>
          <w:sz w:val="19"/>
        </w:rPr>
        <w:lastRenderedPageBreak/>
        <w:t>In CSA, we employ multiple methods and multiple measures in the conduct of program evaluations. We are probably too eclectic (and therefore non-scientific) in the eyes of the social science community, but we have found such flexibility to be necessary. Our "clients," the agency program managers, usually want the answers to a large number of questions about program effects; we endeavor to accommodate their interests consistent with a credible analytical framework. At the national level,</w:t>
      </w:r>
    </w:p>
    <w:p w:rsidR="0072380F" w:rsidRDefault="000B0A31">
      <w:pPr>
        <w:tabs>
          <w:tab w:val="right" w:pos="4608"/>
        </w:tabs>
        <w:spacing w:before="28" w:line="196" w:lineRule="exact"/>
        <w:ind w:left="72" w:right="72"/>
        <w:jc w:val="both"/>
        <w:textAlignment w:val="baseline"/>
        <w:rPr>
          <w:rFonts w:eastAsia="Times New Roman"/>
          <w:color w:val="000000"/>
          <w:sz w:val="19"/>
        </w:rPr>
      </w:pPr>
      <w:r w:rsidRPr="000B0A31">
        <w:pict>
          <v:shape id="_x0000_s1167" type="#_x0000_t202" style="position:absolute;left:0;text-align:left;margin-left:69.85pt;margin-top:722.75pt;width:112.55pt;height:10.95pt;z-index:-251609088;mso-wrap-distance-left:0;mso-wrap-distance-right:0;mso-position-horizontal-relative:page;mso-position-vertical-relative:page" filled="f" stroked="f">
            <v:textbox inset="0,0,0,0">
              <w:txbxContent>
                <w:p w:rsidR="0072380F" w:rsidRDefault="007F2391">
                  <w:pPr>
                    <w:spacing w:line="218" w:lineRule="exact"/>
                    <w:textAlignment w:val="baseline"/>
                    <w:rPr>
                      <w:rFonts w:eastAsia="Times New Roman"/>
                      <w:color w:val="000000"/>
                      <w:spacing w:val="-19"/>
                      <w:sz w:val="19"/>
                    </w:rPr>
                  </w:pPr>
                  <w:r>
                    <w:rPr>
                      <w:rFonts w:eastAsia="Times New Roman"/>
                      <w:color w:val="000000"/>
                      <w:spacing w:val="-19"/>
                      <w:sz w:val="19"/>
                    </w:rPr>
                    <w:t>NOVEMBER/DECEMBER 1979</w:t>
                  </w:r>
                </w:p>
              </w:txbxContent>
            </v:textbox>
            <w10:wrap type="square" anchorx="page" anchory="page"/>
          </v:shape>
        </w:pict>
      </w:r>
      <w:proofErr w:type="gramStart"/>
      <w:r w:rsidR="007F2391">
        <w:rPr>
          <w:rFonts w:eastAsia="Times New Roman"/>
          <w:color w:val="000000"/>
          <w:sz w:val="19"/>
        </w:rPr>
        <w:t>we</w:t>
      </w:r>
      <w:proofErr w:type="gramEnd"/>
      <w:r w:rsidR="007F2391">
        <w:rPr>
          <w:rFonts w:eastAsia="Times New Roman"/>
          <w:color w:val="000000"/>
          <w:sz w:val="19"/>
        </w:rPr>
        <w:t xml:space="preserve"> have </w:t>
      </w:r>
      <w:proofErr w:type="spellStart"/>
      <w:r w:rsidR="007F2391">
        <w:rPr>
          <w:rFonts w:eastAsia="Times New Roman"/>
          <w:color w:val="000000"/>
          <w:sz w:val="19"/>
        </w:rPr>
        <w:t>undertakn</w:t>
      </w:r>
      <w:proofErr w:type="spellEnd"/>
      <w:r w:rsidR="007F2391">
        <w:rPr>
          <w:rFonts w:eastAsia="Times New Roman"/>
          <w:color w:val="000000"/>
          <w:sz w:val="19"/>
        </w:rPr>
        <w:t xml:space="preserve"> what mitt</w:t>
      </w:r>
      <w:r w:rsidR="007F2391">
        <w:rPr>
          <w:rFonts w:eastAsia="Times New Roman"/>
          <w:color w:val="000000"/>
          <w:sz w:val="19"/>
        </w:rPr>
        <w:tab/>
      </w:r>
      <w:proofErr w:type="spellStart"/>
      <w:r w:rsidR="007F2391">
        <w:rPr>
          <w:rFonts w:eastAsia="Times New Roman"/>
          <w:color w:val="000000"/>
          <w:sz w:val="19"/>
        </w:rPr>
        <w:t>descrififive</w:t>
      </w:r>
      <w:proofErr w:type="spellEnd"/>
      <w:r w:rsidR="007F2391">
        <w:rPr>
          <w:rFonts w:eastAsia="Times New Roman"/>
          <w:color w:val="000000"/>
          <w:sz w:val="19"/>
        </w:rPr>
        <w:t xml:space="preserve"> </w:t>
      </w:r>
      <w:r w:rsidR="007F2391">
        <w:rPr>
          <w:rFonts w:eastAsia="Times New Roman"/>
          <w:color w:val="000000"/>
          <w:sz w:val="19"/>
        </w:rPr>
        <w:br/>
        <w:t xml:space="preserve">assessments of certain_ </w:t>
      </w:r>
      <w:proofErr w:type="spellStart"/>
      <w:r w:rsidR="007F2391">
        <w:rPr>
          <w:rFonts w:eastAsia="Times New Roman"/>
          <w:color w:val="000000"/>
          <w:sz w:val="19"/>
        </w:rPr>
        <w:t>progams</w:t>
      </w:r>
      <w:proofErr w:type="spellEnd"/>
      <w:r w:rsidR="007F2391">
        <w:rPr>
          <w:rFonts w:eastAsia="Times New Roman"/>
          <w:color w:val="000000"/>
          <w:sz w:val="19"/>
        </w:rPr>
        <w:t xml:space="preserve">. </w:t>
      </w:r>
      <w:proofErr w:type="spellStart"/>
      <w:r w:rsidR="007F2391">
        <w:rPr>
          <w:rFonts w:eastAsia="Times New Roman"/>
          <w:color w:val="000000"/>
          <w:sz w:val="19"/>
        </w:rPr>
        <w:t>Whilehey</w:t>
      </w:r>
      <w:r w:rsidR="007F2391">
        <w:rPr>
          <w:rFonts w:eastAsia="Times New Roman"/>
          <w:color w:val="000000"/>
          <w:sz w:val="19"/>
          <w:vertAlign w:val="subscript"/>
        </w:rPr>
        <w:t>r</w:t>
      </w:r>
      <w:proofErr w:type="spellEnd"/>
      <w:r w:rsidR="007F2391">
        <w:rPr>
          <w:rFonts w:eastAsia="Times New Roman"/>
          <w:color w:val="000000"/>
          <w:sz w:val="19"/>
        </w:rPr>
        <w:t xml:space="preserve"> employ standard data collection protocols, they in effect yield comparative case studies across a sample of project </w:t>
      </w:r>
      <w:proofErr w:type="gramStart"/>
      <w:r w:rsidR="007F2391">
        <w:rPr>
          <w:rFonts w:eastAsia="Times New Roman"/>
          <w:color w:val="000000"/>
          <w:sz w:val="19"/>
        </w:rPr>
        <w:t>The</w:t>
      </w:r>
      <w:r w:rsidR="007F2391">
        <w:rPr>
          <w:rFonts w:eastAsia="Times New Roman"/>
          <w:color w:val="000000"/>
          <w:sz w:val="19"/>
          <w:vertAlign w:val="superscript"/>
        </w:rPr>
        <w:t>—</w:t>
      </w:r>
      <w:proofErr w:type="gramEnd"/>
      <w:r w:rsidR="007F2391">
        <w:rPr>
          <w:rFonts w:eastAsia="Times New Roman"/>
          <w:color w:val="000000"/>
          <w:sz w:val="19"/>
        </w:rPr>
        <w:t>objective is to make heuristic judgments about</w:t>
      </w:r>
    </w:p>
    <w:p w:rsidR="0072380F" w:rsidRDefault="007F2391">
      <w:pPr>
        <w:spacing w:after="450" w:line="201" w:lineRule="exact"/>
        <w:ind w:left="72" w:right="72" w:firstLine="4104"/>
        <w:jc w:val="both"/>
        <w:textAlignment w:val="baseline"/>
        <w:rPr>
          <w:rFonts w:eastAsia="Times New Roman"/>
          <w:color w:val="000000"/>
          <w:spacing w:val="3"/>
          <w:sz w:val="19"/>
        </w:rPr>
      </w:pPr>
      <w:proofErr w:type="gramStart"/>
      <w:r>
        <w:rPr>
          <w:rFonts w:eastAsia="Times New Roman"/>
          <w:color w:val="000000"/>
          <w:spacing w:val="3"/>
          <w:sz w:val="19"/>
        </w:rPr>
        <w:t>about</w:t>
      </w:r>
      <w:proofErr w:type="gramEnd"/>
      <w:r>
        <w:rPr>
          <w:rFonts w:eastAsia="Times New Roman"/>
          <w:color w:val="000000"/>
          <w:spacing w:val="3"/>
          <w:sz w:val="19"/>
        </w:rPr>
        <w:t xml:space="preserve"> overall program effects within a limited time period and develop recommendations about program policy, man</w:t>
      </w:r>
      <w:r>
        <w:rPr>
          <w:rFonts w:eastAsia="Times New Roman"/>
          <w:color w:val="000000"/>
          <w:spacing w:val="3"/>
          <w:sz w:val="19"/>
        </w:rPr>
        <w:softHyphen/>
        <w:t>agement, regulations, funding criteria, and technical support. At the same time they provide a basis for designing a more rigorous impact evaluation subsequent</w:t>
      </w:r>
      <w:r>
        <w:rPr>
          <w:rFonts w:eastAsia="Times New Roman"/>
          <w:color w:val="000000"/>
          <w:spacing w:val="3"/>
          <w:sz w:val="19"/>
        </w:rPr>
        <w:softHyphen/>
        <w:t>ly.</w:t>
      </w:r>
    </w:p>
    <w:p w:rsidR="0072380F" w:rsidRDefault="000B0A31">
      <w:pPr>
        <w:spacing w:before="68" w:after="84" w:line="259" w:lineRule="exact"/>
        <w:ind w:left="72" w:right="72"/>
        <w:jc w:val="both"/>
        <w:textAlignment w:val="baseline"/>
        <w:rPr>
          <w:rFonts w:eastAsia="Times New Roman"/>
          <w:b/>
          <w:i/>
          <w:color w:val="000000"/>
          <w:sz w:val="23"/>
        </w:rPr>
      </w:pPr>
      <w:r w:rsidRPr="000B0A31">
        <w:pict>
          <v:line id="_x0000_s1166" style="position:absolute;left:0;text-align:left;z-index:251589632;mso-position-horizontal-relative:page;mso-position-vertical-relative:page" from="314.9pt,287.3pt" to="539.35pt,287.3pt" strokeweight=".7pt">
            <w10:wrap anchorx="page" anchory="page"/>
          </v:line>
        </w:pict>
      </w:r>
      <w:r w:rsidR="007F2391">
        <w:rPr>
          <w:rFonts w:eastAsia="Times New Roman"/>
          <w:b/>
          <w:i/>
          <w:color w:val="000000"/>
          <w:sz w:val="23"/>
        </w:rPr>
        <w:t>Whether they do or not, there is a widespread belief that evaluation findings are not being used by those for whom they are intended.</w:t>
      </w:r>
    </w:p>
    <w:p w:rsidR="0072380F" w:rsidRDefault="000B0A31">
      <w:pPr>
        <w:spacing w:before="240" w:line="219" w:lineRule="exact"/>
        <w:ind w:left="72" w:right="72" w:firstLine="216"/>
        <w:jc w:val="both"/>
        <w:textAlignment w:val="baseline"/>
        <w:rPr>
          <w:rFonts w:eastAsia="Times New Roman"/>
          <w:color w:val="000000"/>
          <w:spacing w:val="2"/>
          <w:sz w:val="19"/>
        </w:rPr>
      </w:pPr>
      <w:r w:rsidRPr="000B0A31">
        <w:pict>
          <v:line id="_x0000_s1165" style="position:absolute;left:0;text-align:left;z-index:251590656;mso-position-horizontal-relative:page;mso-position-vertical-relative:page" from="314.65pt,334.1pt" to="539.1pt,334.1pt" strokeweight=".7pt">
            <w10:wrap anchorx="page" anchory="page"/>
          </v:line>
        </w:pict>
      </w:r>
      <w:r w:rsidR="007F2391">
        <w:rPr>
          <w:rFonts w:eastAsia="Times New Roman"/>
          <w:color w:val="000000"/>
          <w:spacing w:val="2"/>
          <w:sz w:val="19"/>
        </w:rPr>
        <w:t>Where the program data base is amenable, we conduct more experimentally-based evaluations aimed at deter</w:t>
      </w:r>
      <w:r w:rsidR="007F2391">
        <w:rPr>
          <w:rFonts w:eastAsia="Times New Roman"/>
          <w:color w:val="000000"/>
          <w:spacing w:val="2"/>
          <w:sz w:val="19"/>
        </w:rPr>
        <w:softHyphen/>
        <w:t>mining the national impact of programs. A pre-test, post-test design with controls is most feasible when evaluation is built in at an early stage in the development of a demonstration program. Even in such cases, field data collection can extend over one or two years, a fact which bears on the potential utility of the findings. In a current study of a rural home repair demonstration program, which is serving as a pilot for a potentially larger operational program, the final results will not be available until after the legislative reauthorization cycle is well underway. Consequently, we will have to rely extensively on interim reports in providing information and policy advice to senior agency officials. While it is not likely that the final results will differ significantly from the interim, there is an undeniable element of risk.</w:t>
      </w:r>
    </w:p>
    <w:p w:rsidR="0072380F" w:rsidRDefault="000B0A31">
      <w:pPr>
        <w:spacing w:before="18" w:line="219" w:lineRule="exact"/>
        <w:ind w:left="72" w:right="72" w:firstLine="216"/>
        <w:jc w:val="both"/>
        <w:textAlignment w:val="baseline"/>
        <w:rPr>
          <w:rFonts w:eastAsia="Times New Roman"/>
          <w:color w:val="000000"/>
          <w:spacing w:val="2"/>
          <w:sz w:val="19"/>
        </w:rPr>
      </w:pPr>
      <w:r w:rsidRPr="000B0A31">
        <w:pict>
          <v:shape id="_x0000_s1164" type="#_x0000_t202" style="position:absolute;left:0;text-align:left;margin-left:547.2pt;margin-top:469.2pt;width:34.8pt;height:26.65pt;z-index:-251608064;mso-wrap-distance-left:0;mso-wrap-distance-right:0;mso-position-horizontal-relative:page;mso-position-vertical-relative:page" filled="f" stroked="f">
            <v:textbox inset="0,0,0,0">
              <w:txbxContent>
                <w:p w:rsidR="0072380F" w:rsidRDefault="007F2391">
                  <w:pPr>
                    <w:textAlignment w:val="baseline"/>
                  </w:pPr>
                  <w:r>
                    <w:rPr>
                      <w:noProof/>
                    </w:rPr>
                    <w:drawing>
                      <wp:inline distT="0" distB="0" distL="0" distR="0">
                        <wp:extent cx="441960" cy="338455"/>
                        <wp:effectExtent l="0" t="0" r="0" b="0"/>
                        <wp:docPr id="11" name="pic"/>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7"/>
                                <a:stretch>
                                  <a:fillRect/>
                                </a:stretch>
                              </pic:blipFill>
                              <pic:spPr>
                                <a:xfrm>
                                  <a:off x="0" y="0"/>
                                  <a:ext cx="441960" cy="338455"/>
                                </a:xfrm>
                                <a:prstGeom prst="rect">
                                  <a:avLst/>
                                </a:prstGeom>
                              </pic:spPr>
                            </pic:pic>
                          </a:graphicData>
                        </a:graphic>
                      </wp:inline>
                    </w:drawing>
                  </w:r>
                </w:p>
              </w:txbxContent>
            </v:textbox>
            <w10:wrap type="square" anchorx="page" anchory="page"/>
          </v:shape>
        </w:pict>
      </w:r>
      <w:r w:rsidR="007F2391">
        <w:rPr>
          <w:rFonts w:eastAsia="Times New Roman"/>
          <w:color w:val="000000"/>
          <w:spacing w:val="2"/>
          <w:sz w:val="19"/>
        </w:rPr>
        <w:t>It is tempting to say that, all things being equal, the experimental design is preferable. The difficulty is that, in administrative settings, things are rarely "equal," in the sense that rigorous experimental evaluation cor</w:t>
      </w:r>
      <w:r w:rsidR="007F2391">
        <w:rPr>
          <w:rFonts w:eastAsia="Times New Roman"/>
          <w:color w:val="000000"/>
          <w:spacing w:val="2"/>
          <w:sz w:val="19"/>
        </w:rPr>
        <w:softHyphen/>
        <w:t xml:space="preserve">responds neatly with the content and timing of </w:t>
      </w:r>
      <w:proofErr w:type="spellStart"/>
      <w:r w:rsidR="007F2391">
        <w:rPr>
          <w:rFonts w:eastAsia="Times New Roman"/>
          <w:color w:val="000000"/>
          <w:spacing w:val="2"/>
          <w:sz w:val="19"/>
        </w:rPr>
        <w:t>pblicy</w:t>
      </w:r>
      <w:proofErr w:type="spellEnd"/>
      <w:r w:rsidR="007F2391">
        <w:rPr>
          <w:rFonts w:eastAsia="Times New Roman"/>
          <w:color w:val="000000"/>
          <w:spacing w:val="2"/>
          <w:sz w:val="19"/>
        </w:rPr>
        <w:t>-maker needs. Nor can one argue that the solution is to approximate the experimental design as nearly as possi</w:t>
      </w:r>
      <w:r w:rsidR="007F2391">
        <w:rPr>
          <w:rFonts w:eastAsia="Times New Roman"/>
          <w:color w:val="000000"/>
          <w:spacing w:val="2"/>
          <w:sz w:val="19"/>
        </w:rPr>
        <w:softHyphen/>
        <w:t>ble. The selection of methods and measures tends to be much more situational, depending on the questions to be addressed and the schedule of decisions to be influenced.</w:t>
      </w:r>
    </w:p>
    <w:p w:rsidR="0072380F" w:rsidRDefault="000B0A31">
      <w:pPr>
        <w:spacing w:before="4" w:line="218" w:lineRule="exact"/>
        <w:ind w:left="72" w:right="72" w:firstLine="216"/>
        <w:jc w:val="both"/>
        <w:textAlignment w:val="baseline"/>
        <w:rPr>
          <w:rFonts w:eastAsia="Times New Roman"/>
          <w:color w:val="000000"/>
          <w:spacing w:val="4"/>
          <w:sz w:val="19"/>
        </w:rPr>
      </w:pPr>
      <w:r w:rsidRPr="000B0A31">
        <w:pict>
          <v:shape id="_x0000_s1163" type="#_x0000_t202" style="position:absolute;left:0;text-align:left;margin-left:593.15pt;margin-top:636.1pt;width:11.1pt;height:10.95pt;z-index:-251607040;mso-wrap-distance-left:0;mso-wrap-distance-right:0;mso-position-horizontal-relative:page;mso-position-vertical-relative:page" filled="f" stroked="f">
            <v:textbox inset="0,0,0,0">
              <w:txbxContent>
                <w:p w:rsidR="0072380F" w:rsidRDefault="007F2391">
                  <w:pPr>
                    <w:spacing w:line="209" w:lineRule="exact"/>
                    <w:textAlignment w:val="baseline"/>
                    <w:rPr>
                      <w:rFonts w:eastAsia="Times New Roman"/>
                      <w:color w:val="000000"/>
                      <w:sz w:val="19"/>
                    </w:rPr>
                  </w:pPr>
                  <w:r>
                    <w:rPr>
                      <w:rFonts w:eastAsia="Times New Roman"/>
                      <w:color w:val="000000"/>
                      <w:sz w:val="19"/>
                    </w:rPr>
                    <w:t>1</w:t>
                  </w:r>
                </w:p>
              </w:txbxContent>
            </v:textbox>
            <w10:wrap type="square" anchorx="page" anchory="page"/>
          </v:shape>
        </w:pict>
      </w:r>
      <w:r w:rsidR="007F2391">
        <w:rPr>
          <w:rFonts w:eastAsia="Times New Roman"/>
          <w:color w:val="000000"/>
          <w:spacing w:val="4"/>
          <w:sz w:val="19"/>
        </w:rPr>
        <w:t>These considerations suggest that there is a counter</w:t>
      </w:r>
      <w:r w:rsidR="007F2391">
        <w:rPr>
          <w:rFonts w:eastAsia="Times New Roman"/>
          <w:color w:val="000000"/>
          <w:spacing w:val="4"/>
          <w:sz w:val="19"/>
        </w:rPr>
        <w:softHyphen/>
        <w:t xml:space="preserve">part to the first evaluation proverb. </w:t>
      </w:r>
      <w:r w:rsidR="007F2391">
        <w:rPr>
          <w:rFonts w:eastAsia="Times New Roman"/>
          <w:color w:val="000000"/>
          <w:spacing w:val="4"/>
          <w:sz w:val="19"/>
          <w:u w:val="single"/>
        </w:rPr>
        <w:t xml:space="preserve">While the </w:t>
      </w:r>
      <w:r w:rsidR="007F2391">
        <w:rPr>
          <w:rFonts w:eastAsia="Times New Roman"/>
          <w:color w:val="000000"/>
          <w:spacing w:val="4"/>
          <w:sz w:val="19"/>
        </w:rPr>
        <w:t>experi</w:t>
      </w:r>
      <w:r w:rsidR="007F2391">
        <w:rPr>
          <w:rFonts w:eastAsia="Times New Roman"/>
          <w:color w:val="000000"/>
          <w:spacing w:val="4"/>
          <w:sz w:val="19"/>
        </w:rPr>
        <w:softHyphen/>
        <w:t xml:space="preserve">mental design may </w:t>
      </w:r>
      <w:proofErr w:type="spellStart"/>
      <w:r w:rsidR="007F2391">
        <w:rPr>
          <w:rFonts w:eastAsia="Times New Roman"/>
          <w:color w:val="000000"/>
          <w:spacing w:val="4"/>
          <w:sz w:val="19"/>
        </w:rPr>
        <w:t>be_preferred</w:t>
      </w:r>
      <w:proofErr w:type="spellEnd"/>
      <w:r w:rsidR="007F2391">
        <w:rPr>
          <w:rFonts w:eastAsia="Times New Roman"/>
          <w:color w:val="000000"/>
          <w:spacing w:val="4"/>
          <w:sz w:val="19"/>
        </w:rPr>
        <w:t xml:space="preserve"> </w:t>
      </w:r>
      <w:proofErr w:type="spellStart"/>
      <w:r w:rsidR="007F2391">
        <w:rPr>
          <w:rFonts w:eastAsia="Times New Roman"/>
          <w:color w:val="000000"/>
          <w:spacing w:val="4"/>
          <w:sz w:val="19"/>
        </w:rPr>
        <w:t>intheory</w:t>
      </w:r>
      <w:proofErr w:type="spellEnd"/>
      <w:r w:rsidR="007F2391">
        <w:rPr>
          <w:rFonts w:eastAsia="Times New Roman"/>
          <w:color w:val="000000"/>
          <w:spacing w:val="4"/>
          <w:sz w:val="19"/>
        </w:rPr>
        <w:t xml:space="preserve">, multiple </w:t>
      </w:r>
      <w:proofErr w:type="spellStart"/>
      <w:r w:rsidR="007F2391">
        <w:rPr>
          <w:rFonts w:eastAsia="Times New Roman"/>
          <w:color w:val="000000"/>
          <w:spacing w:val="4"/>
          <w:sz w:val="19"/>
        </w:rPr>
        <w:t>methoas</w:t>
      </w:r>
      <w:proofErr w:type="spellEnd"/>
      <w:r w:rsidR="007F2391">
        <w:rPr>
          <w:rFonts w:eastAsia="Times New Roman"/>
          <w:color w:val="000000"/>
          <w:spacing w:val="4"/>
          <w:sz w:val="19"/>
        </w:rPr>
        <w:t xml:space="preserve"> and multiple measures often yield more usable results</w:t>
      </w:r>
      <w:proofErr w:type="gramStart"/>
      <w:r w:rsidR="007F2391">
        <w:rPr>
          <w:rFonts w:eastAsia="Times New Roman"/>
          <w:color w:val="000000"/>
          <w:spacing w:val="4"/>
          <w:sz w:val="19"/>
        </w:rPr>
        <w:t>,_</w:t>
      </w:r>
      <w:proofErr w:type="gramEnd"/>
    </w:p>
    <w:p w:rsidR="0072380F" w:rsidRDefault="0072380F">
      <w:pPr>
        <w:sectPr w:rsidR="0072380F">
          <w:pgSz w:w="12240" w:h="15840"/>
          <w:pgMar w:top="877" w:right="1380" w:bottom="1492" w:left="1360" w:header="720" w:footer="720" w:gutter="0"/>
          <w:cols w:num="2" w:space="0" w:equalWidth="0">
            <w:col w:w="4680" w:space="140"/>
            <w:col w:w="4680" w:space="0"/>
          </w:cols>
        </w:sectPr>
      </w:pPr>
    </w:p>
    <w:p w:rsidR="0072380F" w:rsidRDefault="000B0A31">
      <w:pPr>
        <w:spacing w:line="216" w:lineRule="exact"/>
        <w:ind w:left="72" w:right="72"/>
        <w:jc w:val="center"/>
        <w:textAlignment w:val="baseline"/>
        <w:rPr>
          <w:rFonts w:eastAsia="Times New Roman"/>
          <w:b/>
          <w:color w:val="000000"/>
          <w:spacing w:val="-4"/>
          <w:sz w:val="19"/>
        </w:rPr>
      </w:pPr>
      <w:r w:rsidRPr="000B0A31">
        <w:lastRenderedPageBreak/>
        <w:pict>
          <v:shape id="_x0000_s1162" type="#_x0000_t202" style="position:absolute;left:0;text-align:left;margin-left:30.55pt;margin-top:40.7pt;width:485.95pt;height:10.95pt;z-index:-251606016;mso-wrap-distance-left:0;mso-wrap-distance-right:0;mso-position-horizontal-relative:page;mso-position-vertical-relative:page" filled="f" stroked="f">
            <v:textbox inset="0,0,0,0">
              <w:txbxContent>
                <w:p w:rsidR="0072380F" w:rsidRDefault="007F2391">
                  <w:pPr>
                    <w:tabs>
                      <w:tab w:val="right" w:pos="9576"/>
                    </w:tabs>
                    <w:spacing w:line="208" w:lineRule="exact"/>
                    <w:ind w:left="216"/>
                    <w:textAlignment w:val="baseline"/>
                    <w:rPr>
                      <w:rFonts w:eastAsia="Times New Roman"/>
                      <w:color w:val="000000"/>
                      <w:sz w:val="19"/>
                    </w:rPr>
                  </w:pPr>
                  <w:r>
                    <w:rPr>
                      <w:rFonts w:eastAsia="Times New Roman"/>
                      <w:color w:val="000000"/>
                      <w:sz w:val="19"/>
                    </w:rPr>
                    <w:t>564</w:t>
                  </w:r>
                  <w:r>
                    <w:rPr>
                      <w:rFonts w:eastAsia="Times New Roman"/>
                      <w:color w:val="000000"/>
                      <w:sz w:val="19"/>
                    </w:rPr>
                    <w:tab/>
                    <w:t>PUBLIC ADMINISTRATION REVIEW</w:t>
                  </w:r>
                </w:p>
              </w:txbxContent>
            </v:textbox>
            <w10:wrap type="square" anchorx="page" anchory="page"/>
          </v:shape>
        </w:pict>
      </w:r>
      <w:r w:rsidR="007F2391">
        <w:rPr>
          <w:rFonts w:eastAsia="Times New Roman"/>
          <w:b/>
          <w:color w:val="000000"/>
          <w:spacing w:val="-4"/>
          <w:sz w:val="19"/>
        </w:rPr>
        <w:t>Second Proverb: Program Manager Involvement</w:t>
      </w:r>
    </w:p>
    <w:p w:rsidR="0072380F" w:rsidRDefault="007F2391">
      <w:pPr>
        <w:spacing w:before="227" w:line="219" w:lineRule="exact"/>
        <w:ind w:left="72" w:right="72" w:firstLine="216"/>
        <w:jc w:val="both"/>
        <w:textAlignment w:val="baseline"/>
        <w:rPr>
          <w:rFonts w:eastAsia="Times New Roman"/>
          <w:color w:val="000000"/>
          <w:spacing w:val="3"/>
          <w:sz w:val="19"/>
        </w:rPr>
      </w:pPr>
      <w:r>
        <w:rPr>
          <w:rFonts w:eastAsia="Times New Roman"/>
          <w:color w:val="000000"/>
          <w:spacing w:val="3"/>
          <w:sz w:val="19"/>
        </w:rPr>
        <w:t>The second evaluation proverb is that greater credi</w:t>
      </w:r>
      <w:r>
        <w:rPr>
          <w:rFonts w:eastAsia="Times New Roman"/>
          <w:color w:val="000000"/>
          <w:spacing w:val="3"/>
          <w:sz w:val="19"/>
        </w:rPr>
        <w:softHyphen/>
        <w:t>bility is assured when program managers are intimately involved in the design, conduct, and interpretation of an evaluation. This proverb has great appeal, since it promises to help reduce the legendary tension between researchers and action personnel. Beyond its potential incompatibility with the first proverb, this one, applied uncritically, can generate counterproductive effects.</w:t>
      </w:r>
    </w:p>
    <w:p w:rsidR="0072380F" w:rsidRDefault="007F2391">
      <w:pPr>
        <w:spacing w:line="218" w:lineRule="exact"/>
        <w:ind w:left="72" w:right="72" w:firstLine="216"/>
        <w:jc w:val="both"/>
        <w:textAlignment w:val="baseline"/>
        <w:rPr>
          <w:rFonts w:eastAsia="Times New Roman"/>
          <w:color w:val="000000"/>
          <w:spacing w:val="4"/>
          <w:sz w:val="19"/>
        </w:rPr>
      </w:pPr>
      <w:r>
        <w:rPr>
          <w:rFonts w:eastAsia="Times New Roman"/>
          <w:color w:val="000000"/>
          <w:spacing w:val="4"/>
          <w:sz w:val="19"/>
        </w:rPr>
        <w:t xml:space="preserve">In the first instance, program managers and other users of evaluation findings are not passive. They will act to </w:t>
      </w:r>
      <w:proofErr w:type="spellStart"/>
      <w:r>
        <w:rPr>
          <w:rFonts w:eastAsia="Times New Roman"/>
          <w:color w:val="000000"/>
          <w:spacing w:val="4"/>
          <w:sz w:val="19"/>
        </w:rPr>
        <w:t>project</w:t>
      </w:r>
      <w:proofErr w:type="spellEnd"/>
      <w:r>
        <w:rPr>
          <w:rFonts w:eastAsia="Times New Roman"/>
          <w:color w:val="000000"/>
          <w:spacing w:val="4"/>
          <w:sz w:val="19"/>
        </w:rPr>
        <w:t xml:space="preserve"> their needs into the evaluation whether or not they fit tidily with the proposed methodology. The positive aspect is that the evaluation gains a more precise sense of direction. The latent negative consequence is that, it </w:t>
      </w:r>
      <w:proofErr w:type="spellStart"/>
      <w:r>
        <w:rPr>
          <w:rFonts w:eastAsia="Times New Roman"/>
          <w:color w:val="000000"/>
          <w:spacing w:val="4"/>
          <w:sz w:val="19"/>
        </w:rPr>
        <w:t>c_an_begin</w:t>
      </w:r>
      <w:proofErr w:type="spellEnd"/>
      <w:r>
        <w:rPr>
          <w:rFonts w:eastAsia="Times New Roman"/>
          <w:color w:val="000000"/>
          <w:spacing w:val="4"/>
          <w:sz w:val="19"/>
        </w:rPr>
        <w:t xml:space="preserve"> to </w:t>
      </w:r>
      <w:proofErr w:type="gramStart"/>
      <w:r>
        <w:rPr>
          <w:rFonts w:eastAsia="Times New Roman"/>
          <w:color w:val="000000"/>
          <w:spacing w:val="4"/>
          <w:sz w:val="19"/>
        </w:rPr>
        <w:t>lose ,ifillaliti4113Ciic</w:t>
      </w:r>
      <w:proofErr w:type="gramEnd"/>
      <w:r>
        <w:rPr>
          <w:rFonts w:eastAsia="Times New Roman"/>
          <w:color w:val="000000"/>
          <w:spacing w:val="4"/>
          <w:sz w:val="19"/>
        </w:rPr>
        <w:t xml:space="preserve"> </w:t>
      </w:r>
      <w:proofErr w:type="spellStart"/>
      <w:r>
        <w:rPr>
          <w:rFonts w:eastAsia="Times New Roman"/>
          <w:color w:val="000000"/>
          <w:spacing w:val="4"/>
          <w:sz w:val="19"/>
        </w:rPr>
        <w:t>ITOgram</w:t>
      </w:r>
      <w:proofErr w:type="spellEnd"/>
      <w:r>
        <w:rPr>
          <w:rFonts w:eastAsia="Times New Roman"/>
          <w:color w:val="000000"/>
          <w:spacing w:val="4"/>
          <w:sz w:val="19"/>
        </w:rPr>
        <w:t xml:space="preserve"> managers who are not cognizant of the limitations of evaluation may expect from it the answers to most of their problems. In an effort to be accommodating, evaluators can continue incorporating issues and ques</w:t>
      </w:r>
      <w:r>
        <w:rPr>
          <w:rFonts w:eastAsia="Times New Roman"/>
          <w:color w:val="000000"/>
          <w:spacing w:val="4"/>
          <w:sz w:val="19"/>
        </w:rPr>
        <w:softHyphen/>
        <w:t>tions for study to the point that their reach exceeds their grasp.</w:t>
      </w:r>
    </w:p>
    <w:p w:rsidR="0072380F" w:rsidRDefault="007F2391">
      <w:pPr>
        <w:spacing w:before="20" w:line="219" w:lineRule="exact"/>
        <w:ind w:left="72" w:right="72" w:firstLine="216"/>
        <w:jc w:val="both"/>
        <w:textAlignment w:val="baseline"/>
        <w:rPr>
          <w:rFonts w:eastAsia="Times New Roman"/>
          <w:color w:val="000000"/>
          <w:spacing w:val="3"/>
          <w:sz w:val="19"/>
        </w:rPr>
      </w:pPr>
      <w:r>
        <w:rPr>
          <w:rFonts w:eastAsia="Times New Roman"/>
          <w:color w:val="000000"/>
          <w:spacing w:val="3"/>
          <w:sz w:val="19"/>
        </w:rPr>
        <w:t xml:space="preserve">Under OMB Circular A-40, </w:t>
      </w:r>
      <w:r>
        <w:rPr>
          <w:rFonts w:eastAsia="Times New Roman"/>
          <w:i/>
          <w:color w:val="000000"/>
          <w:spacing w:val="3"/>
          <w:sz w:val="19"/>
        </w:rPr>
        <w:t xml:space="preserve">Management of Federal Reporting Requirements </w:t>
      </w:r>
      <w:r>
        <w:rPr>
          <w:rFonts w:eastAsia="Times New Roman"/>
          <w:color w:val="000000"/>
          <w:spacing w:val="3"/>
          <w:sz w:val="19"/>
        </w:rPr>
        <w:t>(May 3, 1973, revised), the Office of Management and Budget reserves the right to review and approve data collection instruments which are sponsored by a federal agency and which are administered to 10 or more human subjects. In designing the survey instruments for one particular evaluation, the evaluation contractor with our encouragement drew heavily on the concerns and experiences of the program manager. As a result, the survey instruments contained a large number of open-ended questions. When the pack</w:t>
      </w:r>
      <w:r>
        <w:rPr>
          <w:rFonts w:eastAsia="Times New Roman"/>
          <w:color w:val="000000"/>
          <w:spacing w:val="3"/>
          <w:sz w:val="19"/>
        </w:rPr>
        <w:softHyphen/>
        <w:t>age of instruments was submitted to OMB, it was rejected on the grounds that open-ended questions would place too great a burden on respondents and would yield answers of questionable analytical value.</w:t>
      </w:r>
    </w:p>
    <w:p w:rsidR="0072380F" w:rsidRDefault="007F2391">
      <w:pPr>
        <w:spacing w:before="4" w:line="219" w:lineRule="exact"/>
        <w:ind w:left="72" w:right="72" w:firstLine="216"/>
        <w:jc w:val="both"/>
        <w:textAlignment w:val="baseline"/>
        <w:rPr>
          <w:rFonts w:eastAsia="Times New Roman"/>
          <w:color w:val="000000"/>
          <w:spacing w:val="4"/>
          <w:sz w:val="19"/>
        </w:rPr>
      </w:pPr>
      <w:r>
        <w:rPr>
          <w:rFonts w:eastAsia="Times New Roman"/>
          <w:color w:val="000000"/>
          <w:spacing w:val="4"/>
          <w:sz w:val="19"/>
        </w:rPr>
        <w:t>This experience indicates that the interaction be</w:t>
      </w:r>
      <w:r>
        <w:rPr>
          <w:rFonts w:eastAsia="Times New Roman"/>
          <w:color w:val="000000"/>
          <w:spacing w:val="4"/>
          <w:sz w:val="19"/>
        </w:rPr>
        <w:softHyphen/>
        <w:t>tween evaluation and program personnel should empha</w:t>
      </w:r>
      <w:r>
        <w:rPr>
          <w:rFonts w:eastAsia="Times New Roman"/>
          <w:color w:val="000000"/>
          <w:spacing w:val="4"/>
          <w:sz w:val="19"/>
        </w:rPr>
        <w:softHyphen/>
        <w:t>size a narrowing rather than a broadening of the analytical perspective. In the final analysis, the profes</w:t>
      </w:r>
      <w:r>
        <w:rPr>
          <w:rFonts w:eastAsia="Times New Roman"/>
          <w:color w:val="000000"/>
          <w:spacing w:val="4"/>
          <w:sz w:val="19"/>
        </w:rPr>
        <w:softHyphen/>
        <w:t xml:space="preserve">sional judgment of the evaluator should prevail. Further, one ignores at one's peril the presence of the "silent partner" at these deliberations, namely the Office of Management and Budget. It is not enough for evaluation and program personnel to agree on the focus of a study. They must also endeavor to anticipate the reaction of </w:t>
      </w:r>
      <w:r>
        <w:rPr>
          <w:rFonts w:eastAsia="Times New Roman"/>
          <w:b/>
          <w:color w:val="000000"/>
          <w:spacing w:val="4"/>
          <w:sz w:val="19"/>
        </w:rPr>
        <w:t xml:space="preserve">OMB </w:t>
      </w:r>
      <w:r>
        <w:rPr>
          <w:rFonts w:eastAsia="Times New Roman"/>
          <w:color w:val="000000"/>
          <w:spacing w:val="4"/>
          <w:sz w:val="19"/>
        </w:rPr>
        <w:t>on the question of public burden.</w:t>
      </w:r>
    </w:p>
    <w:p w:rsidR="0072380F" w:rsidRDefault="000B0A31">
      <w:pPr>
        <w:spacing w:before="3" w:line="218" w:lineRule="exact"/>
        <w:ind w:left="72" w:right="72" w:firstLine="216"/>
        <w:jc w:val="both"/>
        <w:textAlignment w:val="baseline"/>
        <w:rPr>
          <w:rFonts w:eastAsia="Times New Roman"/>
          <w:color w:val="000000"/>
          <w:spacing w:val="3"/>
          <w:sz w:val="19"/>
        </w:rPr>
      </w:pPr>
      <w:r w:rsidRPr="000B0A31">
        <w:pict>
          <v:line id="_x0000_s1161" style="position:absolute;left:0;text-align:left;z-index:251591680;mso-position-horizontal-relative:page;mso-position-vertical-relative:page" from="30.95pt,648.7pt" to="30.95pt,717.4pt" strokeweight=".7pt">
            <w10:wrap anchorx="page" anchory="page"/>
          </v:line>
        </w:pict>
      </w:r>
      <w:r w:rsidR="007F2391">
        <w:rPr>
          <w:rFonts w:eastAsia="Times New Roman"/>
          <w:color w:val="000000"/>
          <w:spacing w:val="3"/>
          <w:sz w:val="19"/>
        </w:rPr>
        <w:t xml:space="preserve">It is also true that involving program </w:t>
      </w:r>
      <w:proofErr w:type="spellStart"/>
      <w:r w:rsidR="007F2391">
        <w:rPr>
          <w:rFonts w:eastAsia="Times New Roman"/>
          <w:color w:val="000000"/>
          <w:spacing w:val="3"/>
          <w:sz w:val="19"/>
        </w:rPr>
        <w:t>Jrranagers</w:t>
      </w:r>
      <w:proofErr w:type="spellEnd"/>
      <w:r w:rsidR="007F2391">
        <w:rPr>
          <w:rFonts w:eastAsia="Times New Roman"/>
          <w:color w:val="000000"/>
          <w:spacing w:val="3"/>
          <w:sz w:val="19"/>
        </w:rPr>
        <w:t xml:space="preserve"> in all Owes of </w:t>
      </w:r>
      <w:proofErr w:type="spellStart"/>
      <w:r w:rsidR="007F2391">
        <w:rPr>
          <w:rFonts w:eastAsia="Times New Roman"/>
          <w:color w:val="000000"/>
          <w:spacing w:val="3"/>
          <w:sz w:val="19"/>
        </w:rPr>
        <w:t>anfiyaluation</w:t>
      </w:r>
      <w:proofErr w:type="spellEnd"/>
      <w:r w:rsidR="007F2391">
        <w:rPr>
          <w:rFonts w:eastAsia="Times New Roman"/>
          <w:color w:val="000000"/>
          <w:spacing w:val="3"/>
          <w:sz w:val="19"/>
        </w:rPr>
        <w:t xml:space="preserve"> takes tune</w:t>
      </w:r>
      <w:proofErr w:type="gramStart"/>
      <w:r w:rsidR="007F2391">
        <w:rPr>
          <w:rFonts w:eastAsia="Times New Roman"/>
          <w:color w:val="000000"/>
          <w:spacing w:val="3"/>
          <w:sz w:val="19"/>
        </w:rPr>
        <w:t>..</w:t>
      </w:r>
      <w:proofErr w:type="gramEnd"/>
      <w:r w:rsidR="007F2391">
        <w:rPr>
          <w:rFonts w:eastAsia="Times New Roman"/>
          <w:color w:val="000000"/>
          <w:spacing w:val="3"/>
          <w:sz w:val="19"/>
        </w:rPr>
        <w:t xml:space="preserve"> The consequence of this appears rarely to be taken into account in the literature. The net effect of such involvement is to extend the total time line of an evaluation. </w:t>
      </w:r>
      <w:proofErr w:type="gramStart"/>
      <w:r w:rsidR="007F2391">
        <w:rPr>
          <w:rFonts w:eastAsia="Times New Roman"/>
          <w:color w:val="000000"/>
          <w:spacing w:val="3"/>
          <w:sz w:val="19"/>
        </w:rPr>
        <w:t>Involvement requires the coordination of schedules, the exploration of issues, the building of consensus, agreements on course of action, and follow</w:t>
      </w:r>
      <w:proofErr w:type="gramEnd"/>
      <w:r w:rsidR="007F2391">
        <w:rPr>
          <w:rFonts w:eastAsia="Times New Roman"/>
          <w:color w:val="000000"/>
          <w:spacing w:val="3"/>
          <w:sz w:val="19"/>
        </w:rPr>
        <w:t xml:space="preserve"> through on commitments. From the standpoint of the evaluator, involvement is repaid by the enhanced willingness of program managers to cooperate in the data collection phases and to use the </w:t>
      </w:r>
    </w:p>
    <w:p w:rsidR="0072380F" w:rsidRDefault="007F2391">
      <w:pPr>
        <w:spacing w:line="218" w:lineRule="exact"/>
        <w:ind w:right="216"/>
        <w:jc w:val="both"/>
        <w:textAlignment w:val="baseline"/>
        <w:rPr>
          <w:rFonts w:eastAsia="Times New Roman"/>
          <w:color w:val="000000"/>
          <w:spacing w:val="3"/>
          <w:sz w:val="19"/>
        </w:rPr>
      </w:pPr>
      <w:r>
        <w:br w:type="column"/>
      </w:r>
      <w:proofErr w:type="gramStart"/>
      <w:r>
        <w:rPr>
          <w:rFonts w:eastAsia="Times New Roman"/>
          <w:color w:val="000000"/>
          <w:spacing w:val="3"/>
          <w:sz w:val="19"/>
        </w:rPr>
        <w:lastRenderedPageBreak/>
        <w:t>results</w:t>
      </w:r>
      <w:proofErr w:type="gramEnd"/>
      <w:r>
        <w:rPr>
          <w:rFonts w:eastAsia="Times New Roman"/>
          <w:color w:val="000000"/>
          <w:spacing w:val="3"/>
          <w:sz w:val="19"/>
        </w:rPr>
        <w:t xml:space="preserve"> in program policy making. If involvement contri</w:t>
      </w:r>
      <w:r>
        <w:rPr>
          <w:rFonts w:eastAsia="Times New Roman"/>
          <w:color w:val="000000"/>
          <w:spacing w:val="3"/>
          <w:sz w:val="19"/>
        </w:rPr>
        <w:softHyphen/>
        <w:t>butes to a delay in the generation of results, however, it may diminish their value for those same program managers who must make decisions within certain time frames in response to other outside pressures and demands.</w:t>
      </w:r>
    </w:p>
    <w:p w:rsidR="0072380F" w:rsidRDefault="007F2391">
      <w:pPr>
        <w:spacing w:line="218" w:lineRule="exact"/>
        <w:ind w:right="216" w:firstLine="288"/>
        <w:jc w:val="both"/>
        <w:textAlignment w:val="baseline"/>
        <w:rPr>
          <w:rFonts w:eastAsia="Times New Roman"/>
          <w:color w:val="000000"/>
          <w:spacing w:val="3"/>
          <w:sz w:val="19"/>
        </w:rPr>
      </w:pPr>
      <w:r>
        <w:rPr>
          <w:rFonts w:eastAsia="Times New Roman"/>
          <w:color w:val="000000"/>
          <w:spacing w:val="3"/>
          <w:sz w:val="19"/>
        </w:rPr>
        <w:t>These caveats aside, there are several clear advantages to involving program offices and, where feasible, local project operators in the establishment of evaluation parameters. For example, CSA has undertaken an evaluation of 51 State Economic Opportunity Offices (SEGO); at our request, the national SEGO association set up an evaluation committee with which we com</w:t>
      </w:r>
      <w:r>
        <w:rPr>
          <w:rFonts w:eastAsia="Times New Roman"/>
          <w:color w:val="000000"/>
          <w:spacing w:val="3"/>
          <w:sz w:val="19"/>
        </w:rPr>
        <w:softHyphen/>
        <w:t>municate on various phases of the evaluation. This arrangement yields two benefits, one from their stand</w:t>
      </w:r>
      <w:r>
        <w:rPr>
          <w:rFonts w:eastAsia="Times New Roman"/>
          <w:color w:val="000000"/>
          <w:spacing w:val="3"/>
          <w:sz w:val="19"/>
        </w:rPr>
        <w:softHyphen/>
        <w:t>point, one from ours. From CSA's standpoint, the existence of a formal committee means that there is a designated entity with which to interact on evaluation issues; this reduces the incidence of random comment or isolated complaint. From the SEGO standpoint, there is greater confidence in the intent and soundness of the evaluation design and more incentive to use the results constructively.</w:t>
      </w:r>
    </w:p>
    <w:p w:rsidR="0072380F" w:rsidRDefault="007F2391">
      <w:pPr>
        <w:spacing w:before="9" w:line="219" w:lineRule="exact"/>
        <w:ind w:firstLine="288"/>
        <w:textAlignment w:val="baseline"/>
        <w:rPr>
          <w:rFonts w:eastAsia="Times New Roman"/>
          <w:color w:val="000000"/>
          <w:spacing w:val="6"/>
          <w:sz w:val="19"/>
        </w:rPr>
      </w:pPr>
      <w:proofErr w:type="spellStart"/>
      <w:r>
        <w:rPr>
          <w:rFonts w:eastAsia="Times New Roman"/>
          <w:color w:val="000000"/>
          <w:spacing w:val="6"/>
          <w:sz w:val="19"/>
        </w:rPr>
        <w:t>Scriven</w:t>
      </w:r>
      <w:proofErr w:type="spellEnd"/>
      <w:r>
        <w:rPr>
          <w:rFonts w:eastAsia="Times New Roman"/>
          <w:color w:val="000000"/>
          <w:spacing w:val="6"/>
          <w:sz w:val="19"/>
        </w:rPr>
        <w:t xml:space="preserve"> has proposed the notion of meta-evaluation, which means simply the evaluation of evaluation.' It appears to be true that no involvement of action personnel in the evaluation process diminishes an appre</w:t>
      </w:r>
      <w:r>
        <w:rPr>
          <w:rFonts w:eastAsia="Times New Roman"/>
          <w:color w:val="000000"/>
          <w:spacing w:val="6"/>
          <w:sz w:val="19"/>
        </w:rPr>
        <w:softHyphen/>
        <w:t>ciation for the findings and undermines their utility. On the other hand, total involvement can delay the produc</w:t>
      </w:r>
      <w:r>
        <w:rPr>
          <w:rFonts w:eastAsia="Times New Roman"/>
          <w:color w:val="000000"/>
          <w:spacing w:val="6"/>
          <w:sz w:val="19"/>
        </w:rPr>
        <w:softHyphen/>
        <w:t>tion of findings in a timely fashion and again adversely affect their utilization. A question for meta-evaluation might then be: What type and degree of involvement by program managers is most consistent with the timely production and effective use of evaluation findings? In V addition to problems of design and method, more attention must be paid to the administrative and budgetary context within which evaluation planning occurs.</w:t>
      </w:r>
    </w:p>
    <w:p w:rsidR="0072380F" w:rsidRDefault="007F2391">
      <w:pPr>
        <w:spacing w:line="218" w:lineRule="exact"/>
        <w:ind w:right="216" w:firstLine="288"/>
        <w:jc w:val="both"/>
        <w:textAlignment w:val="baseline"/>
        <w:rPr>
          <w:rFonts w:eastAsia="Times New Roman"/>
          <w:color w:val="000000"/>
          <w:sz w:val="19"/>
        </w:rPr>
      </w:pPr>
      <w:r>
        <w:rPr>
          <w:rFonts w:eastAsia="Times New Roman"/>
          <w:color w:val="000000"/>
          <w:sz w:val="19"/>
        </w:rPr>
        <w:t>The second proverb, therefore, cannot be applied injudiciously. It too has its counterpart. The involve</w:t>
      </w:r>
      <w:r>
        <w:rPr>
          <w:rFonts w:eastAsia="Times New Roman"/>
          <w:color w:val="000000"/>
          <w:sz w:val="19"/>
        </w:rPr>
        <w:softHyphen/>
        <w:t xml:space="preserve">ment of non-evaluators is desirable; however, carried </w:t>
      </w:r>
      <w:r>
        <w:rPr>
          <w:rFonts w:eastAsia="Times New Roman"/>
          <w:b/>
          <w:color w:val="000000"/>
          <w:sz w:val="19"/>
        </w:rPr>
        <w:t xml:space="preserve">to </w:t>
      </w:r>
      <w:r>
        <w:rPr>
          <w:rFonts w:eastAsia="Times New Roman"/>
          <w:color w:val="000000"/>
          <w:sz w:val="19"/>
        </w:rPr>
        <w:t>extremes, it can adversely affect the quality and timeli</w:t>
      </w:r>
      <w:r>
        <w:rPr>
          <w:rFonts w:eastAsia="Times New Roman"/>
          <w:color w:val="000000"/>
          <w:sz w:val="19"/>
        </w:rPr>
        <w:softHyphen/>
        <w:t>ness of evaluation findings.</w:t>
      </w:r>
    </w:p>
    <w:p w:rsidR="0072380F" w:rsidRDefault="007F2391">
      <w:pPr>
        <w:spacing w:before="252" w:line="219" w:lineRule="exact"/>
        <w:jc w:val="center"/>
        <w:textAlignment w:val="baseline"/>
        <w:rPr>
          <w:rFonts w:eastAsia="Times New Roman"/>
          <w:b/>
          <w:color w:val="000000"/>
          <w:spacing w:val="-3"/>
          <w:sz w:val="19"/>
        </w:rPr>
      </w:pPr>
      <w:r>
        <w:rPr>
          <w:rFonts w:eastAsia="Times New Roman"/>
          <w:b/>
          <w:color w:val="000000"/>
          <w:spacing w:val="-3"/>
          <w:sz w:val="19"/>
        </w:rPr>
        <w:t>Third Proverb: Focus on Decision Making</w:t>
      </w:r>
    </w:p>
    <w:p w:rsidR="0072380F" w:rsidRDefault="007F2391">
      <w:pPr>
        <w:spacing w:before="214" w:after="4" w:line="219" w:lineRule="exact"/>
        <w:ind w:right="216" w:firstLine="288"/>
        <w:jc w:val="both"/>
        <w:textAlignment w:val="baseline"/>
        <w:rPr>
          <w:rFonts w:eastAsia="Times New Roman"/>
          <w:color w:val="000000"/>
          <w:spacing w:val="3"/>
          <w:sz w:val="19"/>
        </w:rPr>
      </w:pPr>
      <w:r>
        <w:rPr>
          <w:rFonts w:eastAsia="Times New Roman"/>
          <w:color w:val="000000"/>
          <w:spacing w:val="3"/>
          <w:sz w:val="19"/>
        </w:rPr>
        <w:t>The third and final evaluation proverb is that evalua</w:t>
      </w:r>
      <w:r>
        <w:rPr>
          <w:rFonts w:eastAsia="Times New Roman"/>
          <w:color w:val="000000"/>
          <w:spacing w:val="3"/>
          <w:sz w:val="19"/>
        </w:rPr>
        <w:softHyphen/>
        <w:t xml:space="preserve">tion results should affect specific and discrete program decisions.' It is not often that evaluation planners begin with the proposition that Evaluation X should yield findings by such-and-such a date for Program Manager </w:t>
      </w:r>
      <w:r>
        <w:rPr>
          <w:rFonts w:eastAsia="Times New Roman"/>
          <w:b/>
          <w:color w:val="000000"/>
          <w:spacing w:val="3"/>
          <w:sz w:val="19"/>
        </w:rPr>
        <w:t xml:space="preserve">Y </w:t>
      </w:r>
      <w:r>
        <w:rPr>
          <w:rFonts w:eastAsia="Times New Roman"/>
          <w:color w:val="000000"/>
          <w:spacing w:val="3"/>
          <w:sz w:val="19"/>
        </w:rPr>
        <w:t>in order to influence his Decision Z concerning Matters A, B, and C. Whether they do or not, there is a widespread belief that evaluation findings are not being used by those for whom they are intended. The test which is applied either explicitly or implicitly is whether or not the evaluation led to program decisions concern</w:t>
      </w:r>
      <w:r>
        <w:rPr>
          <w:rFonts w:eastAsia="Times New Roman"/>
          <w:color w:val="000000"/>
          <w:spacing w:val="3"/>
          <w:sz w:val="19"/>
        </w:rPr>
        <w:softHyphen/>
        <w:t xml:space="preserve">ing authorization, design, appropriations, </w:t>
      </w:r>
      <w:proofErr w:type="gramStart"/>
      <w:r>
        <w:rPr>
          <w:rFonts w:eastAsia="Times New Roman"/>
          <w:color w:val="000000"/>
          <w:spacing w:val="3"/>
          <w:sz w:val="19"/>
        </w:rPr>
        <w:t>regulations</w:t>
      </w:r>
      <w:proofErr w:type="gramEnd"/>
      <w:r>
        <w:rPr>
          <w:rFonts w:eastAsia="Times New Roman"/>
          <w:color w:val="000000"/>
          <w:spacing w:val="3"/>
          <w:sz w:val="19"/>
        </w:rPr>
        <w:t>, funding criteria, administrative practices or technical support.</w:t>
      </w:r>
    </w:p>
    <w:p w:rsidR="0072380F" w:rsidRDefault="0072380F">
      <w:pPr>
        <w:spacing w:before="214" w:after="4" w:line="219" w:lineRule="exact"/>
        <w:sectPr w:rsidR="0072380F">
          <w:pgSz w:w="12240" w:h="15840"/>
          <w:pgMar w:top="1305" w:right="1915" w:bottom="30" w:left="688" w:header="720" w:footer="720" w:gutter="0"/>
          <w:cols w:num="2" w:space="0" w:equalWidth="0">
            <w:col w:w="4719" w:space="199"/>
            <w:col w:w="4719" w:space="0"/>
          </w:cols>
        </w:sectPr>
      </w:pPr>
    </w:p>
    <w:p w:rsidR="0072380F" w:rsidRDefault="000B0A31">
      <w:pPr>
        <w:spacing w:before="426" w:line="219" w:lineRule="exact"/>
        <w:ind w:right="216"/>
        <w:jc w:val="right"/>
        <w:textAlignment w:val="baseline"/>
        <w:rPr>
          <w:rFonts w:eastAsia="Times New Roman"/>
          <w:color w:val="000000"/>
          <w:spacing w:val="-14"/>
          <w:sz w:val="19"/>
        </w:rPr>
      </w:pPr>
      <w:r w:rsidRPr="000B0A31">
        <w:lastRenderedPageBreak/>
        <w:pict>
          <v:shape id="_x0000_s1160" type="#_x0000_t202" style="position:absolute;left:0;text-align:left;margin-left:516.5pt;margin-top:38.9pt;width:37pt;height:746.15pt;z-index:-251604992;mso-wrap-distance-left:0;mso-wrap-distance-right:24.6pt;mso-position-horizontal-relative:page;mso-position-vertical-relative:page" filled="f" stroked="f">
            <v:textbox inset="0,0,0,0">
              <w:txbxContent>
                <w:p w:rsidR="0072380F" w:rsidRDefault="007F2391">
                  <w:pPr>
                    <w:spacing w:before="11448" w:after="2616"/>
                    <w:ind w:right="1"/>
                    <w:textAlignment w:val="baseline"/>
                  </w:pPr>
                  <w:r>
                    <w:rPr>
                      <w:noProof/>
                    </w:rPr>
                    <w:drawing>
                      <wp:inline distT="0" distB="0" distL="0" distR="0">
                        <wp:extent cx="469265" cy="545465"/>
                        <wp:effectExtent l="0" t="0" r="0" b="0"/>
                        <wp:docPr id="13" name="pic"/>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8"/>
                                <a:stretch>
                                  <a:fillRect/>
                                </a:stretch>
                              </pic:blipFill>
                              <pic:spPr>
                                <a:xfrm>
                                  <a:off x="0" y="0"/>
                                  <a:ext cx="469265" cy="545465"/>
                                </a:xfrm>
                                <a:prstGeom prst="rect">
                                  <a:avLst/>
                                </a:prstGeom>
                              </pic:spPr>
                            </pic:pic>
                          </a:graphicData>
                        </a:graphic>
                      </wp:inline>
                    </w:drawing>
                  </w:r>
                </w:p>
              </w:txbxContent>
            </v:textbox>
            <w10:wrap type="square" anchorx="page" anchory="page"/>
          </v:shape>
        </w:pict>
      </w:r>
      <w:r w:rsidRPr="000B0A31">
        <w:pict>
          <v:line id="_x0000_s1159" style="position:absolute;left:0;text-align:left;z-index:251592704;mso-position-horizontal-relative:page;mso-position-vertical-relative:page" from="577.2pt,38.9pt" to="577.2pt,785.1pt" strokeweight="1.7pt">
            <w10:wrap anchorx="page" anchory="page"/>
          </v:line>
        </w:pict>
      </w:r>
      <w:r w:rsidR="007F2391">
        <w:rPr>
          <w:rFonts w:eastAsia="Times New Roman"/>
          <w:color w:val="000000"/>
          <w:spacing w:val="-14"/>
          <w:sz w:val="19"/>
        </w:rPr>
        <w:t>NOVEMBER/DECEMBER 1979</w:t>
      </w:r>
    </w:p>
    <w:p w:rsidR="0072380F" w:rsidRDefault="0072380F">
      <w:pPr>
        <w:sectPr w:rsidR="0072380F">
          <w:type w:val="continuous"/>
          <w:pgSz w:w="12240" w:h="15840"/>
          <w:pgMar w:top="1305" w:right="1915" w:bottom="30" w:left="5606" w:header="720" w:footer="720" w:gutter="0"/>
          <w:cols w:space="720"/>
        </w:sectPr>
      </w:pPr>
    </w:p>
    <w:p w:rsidR="0072380F" w:rsidRDefault="000B0A31">
      <w:pPr>
        <w:spacing w:before="19" w:line="219" w:lineRule="exact"/>
        <w:ind w:firstLine="216"/>
        <w:jc w:val="both"/>
        <w:textAlignment w:val="baseline"/>
        <w:rPr>
          <w:rFonts w:eastAsia="Times New Roman"/>
          <w:color w:val="000000"/>
          <w:spacing w:val="4"/>
          <w:sz w:val="19"/>
        </w:rPr>
      </w:pPr>
      <w:r w:rsidRPr="000B0A31">
        <w:lastRenderedPageBreak/>
        <w:pict>
          <v:shape id="_x0000_s1158" type="#_x0000_t202" style="position:absolute;left:0;text-align:left;margin-left:1in;margin-top:19.45pt;width:502.1pt;height:10.95pt;z-index:-251603968;mso-wrap-distance-left:0;mso-wrap-distance-right:0;mso-position-horizontal-relative:page;mso-position-vertical-relative:page" filled="f" stroked="f">
            <v:textbox inset="0,0,0,0">
              <w:txbxContent>
                <w:p w:rsidR="0072380F" w:rsidRDefault="007F2391">
                  <w:pPr>
                    <w:tabs>
                      <w:tab w:val="left" w:pos="9144"/>
                    </w:tabs>
                    <w:spacing w:line="215" w:lineRule="exact"/>
                    <w:ind w:left="72"/>
                    <w:textAlignment w:val="baseline"/>
                    <w:rPr>
                      <w:rFonts w:eastAsia="Times New Roman"/>
                      <w:color w:val="000000"/>
                      <w:spacing w:val="-1"/>
                      <w:sz w:val="19"/>
                    </w:rPr>
                  </w:pPr>
                  <w:r>
                    <w:rPr>
                      <w:rFonts w:eastAsia="Times New Roman"/>
                      <w:color w:val="000000"/>
                      <w:spacing w:val="-1"/>
                      <w:sz w:val="19"/>
                    </w:rPr>
                    <w:t>PUBLIC MANAGEMENT FORUM</w:t>
                  </w:r>
                  <w:r>
                    <w:rPr>
                      <w:rFonts w:eastAsia="Times New Roman"/>
                      <w:color w:val="000000"/>
                      <w:spacing w:val="-1"/>
                      <w:sz w:val="19"/>
                    </w:rPr>
                    <w:tab/>
                    <w:t>565</w:t>
                  </w:r>
                </w:p>
              </w:txbxContent>
            </v:textbox>
            <w10:wrap type="square" anchorx="page" anchory="page"/>
          </v:shape>
        </w:pict>
      </w:r>
      <w:r w:rsidR="007F2391">
        <w:rPr>
          <w:rFonts w:eastAsia="Times New Roman"/>
          <w:color w:val="000000"/>
          <w:spacing w:val="4"/>
          <w:sz w:val="19"/>
        </w:rPr>
        <w:t>In CSA's experience, evaluation exerts an influence on decision making, though perhaps in ways not always anticipated. In one case, the agency requested comments on an evaluation in progress from an outside consultant. These comments included data on the population at risk and therefore eligible for program benefits. At the request of the director of the agency, the comments accompanied by the population data were transmitted. These data were drawn upon by the director in her discussions with the Office of Management and Budget in support of a new program authority. This along with other factors was helpful in securing approval for the program, which was included as part of the president's budget for fiscal year 1980. Meanwhile the evaluation itself is proceeding; in its final form it may or may not exert an equivalent effect on agency program decisions.</w:t>
      </w:r>
    </w:p>
    <w:p w:rsidR="0072380F" w:rsidRDefault="007F2391">
      <w:pPr>
        <w:spacing w:line="218" w:lineRule="exact"/>
        <w:ind w:firstLine="216"/>
        <w:jc w:val="both"/>
        <w:textAlignment w:val="baseline"/>
        <w:rPr>
          <w:rFonts w:eastAsia="Times New Roman"/>
          <w:color w:val="000000"/>
          <w:spacing w:val="4"/>
          <w:sz w:val="19"/>
        </w:rPr>
      </w:pPr>
      <w:r>
        <w:rPr>
          <w:rFonts w:eastAsia="Times New Roman"/>
          <w:color w:val="000000"/>
          <w:spacing w:val="4"/>
          <w:sz w:val="19"/>
        </w:rPr>
        <w:t>In another case, a regional office withdrew funding from a large urban CAA which on most counts was in compliance with agency regulations and which delivered services in a reasonably efficient manner. The evaluation had concluded that the CAA was administratively sound but programmatically deficient. While delivering services efficiently, it was falling short in its more vital mission—to advocate for low income persons, to mobilize community resources, to involve low income groups in its programming and to foster community-based plan</w:t>
      </w:r>
      <w:r>
        <w:rPr>
          <w:rFonts w:eastAsia="Times New Roman"/>
          <w:color w:val="000000"/>
          <w:spacing w:val="4"/>
          <w:sz w:val="19"/>
        </w:rPr>
        <w:softHyphen/>
        <w:t>ning around poverty issues. This evaluation demon</w:t>
      </w:r>
      <w:r>
        <w:rPr>
          <w:rFonts w:eastAsia="Times New Roman"/>
          <w:color w:val="000000"/>
          <w:spacing w:val="4"/>
          <w:sz w:val="19"/>
        </w:rPr>
        <w:softHyphen/>
        <w:t>strated that an organization could function well admini</w:t>
      </w:r>
      <w:r>
        <w:rPr>
          <w:rFonts w:eastAsia="Times New Roman"/>
          <w:color w:val="000000"/>
          <w:spacing w:val="4"/>
          <w:sz w:val="19"/>
        </w:rPr>
        <w:softHyphen/>
        <w:t>stratively, yet fail to act as a true community action agency.</w:t>
      </w:r>
    </w:p>
    <w:p w:rsidR="0072380F" w:rsidRDefault="007F2391">
      <w:pPr>
        <w:spacing w:before="7" w:line="219" w:lineRule="exact"/>
        <w:ind w:firstLine="216"/>
        <w:jc w:val="both"/>
        <w:textAlignment w:val="baseline"/>
        <w:rPr>
          <w:rFonts w:eastAsia="Times New Roman"/>
          <w:color w:val="000000"/>
          <w:spacing w:val="3"/>
          <w:sz w:val="19"/>
        </w:rPr>
      </w:pPr>
      <w:r>
        <w:rPr>
          <w:rFonts w:eastAsia="Times New Roman"/>
          <w:color w:val="000000"/>
          <w:spacing w:val="3"/>
          <w:sz w:val="19"/>
        </w:rPr>
        <w:t xml:space="preserve">The question of the utility of evaluation findings is emerging as a field for empirical inquiry. </w:t>
      </w:r>
      <w:proofErr w:type="gramStart"/>
      <w:r>
        <w:rPr>
          <w:rFonts w:eastAsia="Times New Roman"/>
          <w:color w:val="000000"/>
          <w:spacing w:val="3"/>
          <w:sz w:val="19"/>
        </w:rPr>
        <w:t xml:space="preserve">As a form of meta-evaluation, it contrasts_ with the speculative, often pessimistic tone of observers like Weiss,' </w:t>
      </w:r>
      <w:proofErr w:type="spellStart"/>
      <w:r>
        <w:rPr>
          <w:rFonts w:eastAsia="Times New Roman"/>
          <w:color w:val="000000"/>
          <w:spacing w:val="3"/>
          <w:sz w:val="19"/>
        </w:rPr>
        <w:t>Wholey</w:t>
      </w:r>
      <w:proofErr w:type="spellEnd"/>
      <w:r>
        <w:rPr>
          <w:rFonts w:eastAsia="Times New Roman"/>
          <w:color w:val="000000"/>
          <w:spacing w:val="3"/>
          <w:sz w:val="19"/>
        </w:rPr>
        <w:t xml:space="preserve">," and Davis and </w:t>
      </w:r>
      <w:proofErr w:type="spellStart"/>
      <w:r>
        <w:rPr>
          <w:rFonts w:eastAsia="Times New Roman"/>
          <w:color w:val="000000"/>
          <w:spacing w:val="3"/>
          <w:sz w:val="19"/>
        </w:rPr>
        <w:t>Salasin</w:t>
      </w:r>
      <w:proofErr w:type="spellEnd"/>
      <w:r>
        <w:rPr>
          <w:rFonts w:eastAsia="Times New Roman"/>
          <w:color w:val="000000"/>
          <w:spacing w:val="3"/>
          <w:sz w:val="19"/>
        </w:rPr>
        <w:t>.'</w:t>
      </w:r>
      <w:proofErr w:type="gramEnd"/>
      <w:r>
        <w:rPr>
          <w:rFonts w:eastAsia="Times New Roman"/>
          <w:color w:val="000000"/>
          <w:spacing w:val="3"/>
          <w:sz w:val="19"/>
        </w:rPr>
        <w:t xml:space="preserve"> ° For instance, Weeks distinguishes between conceptual utilization and instrumental </w:t>
      </w:r>
      <w:proofErr w:type="spellStart"/>
      <w:r>
        <w:rPr>
          <w:rFonts w:eastAsia="Times New Roman"/>
          <w:color w:val="000000"/>
          <w:spacing w:val="3"/>
          <w:sz w:val="19"/>
        </w:rPr>
        <w:t>utilza-tion</w:t>
      </w:r>
      <w:proofErr w:type="spellEnd"/>
      <w:r>
        <w:rPr>
          <w:rFonts w:eastAsia="Times New Roman"/>
          <w:color w:val="000000"/>
          <w:spacing w:val="3"/>
          <w:sz w:val="19"/>
        </w:rPr>
        <w:t>." The latter refers to the direct application of findings to specific program decisions; the former pertains to the cumulative influence</w:t>
      </w:r>
      <w:r>
        <w:rPr>
          <w:rFonts w:eastAsia="Times New Roman"/>
          <w:color w:val="000000"/>
          <w:spacing w:val="3"/>
          <w:sz w:val="19"/>
          <w:vertAlign w:val="subscript"/>
        </w:rPr>
        <w:t>4</w:t>
      </w:r>
      <w:r>
        <w:rPr>
          <w:rFonts w:eastAsia="Times New Roman"/>
          <w:color w:val="000000"/>
          <w:spacing w:val="3"/>
          <w:sz w:val="19"/>
        </w:rPr>
        <w:t xml:space="preserve"> of findings from several studies in shaping the thinking in a problem area.</w:t>
      </w:r>
    </w:p>
    <w:p w:rsidR="0072380F" w:rsidRDefault="007F2391">
      <w:pPr>
        <w:spacing w:before="14" w:line="219" w:lineRule="exact"/>
        <w:ind w:firstLine="216"/>
        <w:jc w:val="both"/>
        <w:textAlignment w:val="baseline"/>
        <w:rPr>
          <w:rFonts w:eastAsia="Times New Roman"/>
          <w:color w:val="000000"/>
          <w:spacing w:val="3"/>
          <w:sz w:val="19"/>
        </w:rPr>
      </w:pPr>
      <w:r>
        <w:rPr>
          <w:rFonts w:eastAsia="Times New Roman"/>
          <w:color w:val="000000"/>
          <w:spacing w:val="3"/>
          <w:sz w:val="19"/>
        </w:rPr>
        <w:t xml:space="preserve">Based on a survey of 57 local projects in California, Weeks finds a high degree of instrumental utilization. He is also led to expect that at the federal level utilization would be more conceptual than instrumental. Weeks </w:t>
      </w:r>
      <w:proofErr w:type="gramStart"/>
      <w:r>
        <w:rPr>
          <w:rFonts w:eastAsia="Times New Roman"/>
          <w:color w:val="000000"/>
          <w:spacing w:val="3"/>
          <w:sz w:val="19"/>
        </w:rPr>
        <w:t>underscores</w:t>
      </w:r>
      <w:proofErr w:type="gramEnd"/>
      <w:r>
        <w:rPr>
          <w:rFonts w:eastAsia="Times New Roman"/>
          <w:color w:val="000000"/>
          <w:spacing w:val="3"/>
          <w:sz w:val="19"/>
        </w:rPr>
        <w:t xml:space="preserve"> the unintended beneficial side effects of evaluation, which include, at least at the local level, the clarification of program goals and a greater curiosity about what works and what does not."</w:t>
      </w:r>
    </w:p>
    <w:p w:rsidR="0072380F" w:rsidRDefault="007F2391">
      <w:pPr>
        <w:spacing w:before="207" w:line="206" w:lineRule="exact"/>
        <w:jc w:val="center"/>
        <w:textAlignment w:val="baseline"/>
        <w:rPr>
          <w:rFonts w:eastAsia="Times New Roman"/>
          <w:b/>
          <w:color w:val="000000"/>
          <w:spacing w:val="-4"/>
          <w:sz w:val="19"/>
        </w:rPr>
      </w:pPr>
      <w:r>
        <w:rPr>
          <w:rFonts w:eastAsia="Times New Roman"/>
          <w:b/>
          <w:color w:val="000000"/>
          <w:spacing w:val="-4"/>
          <w:sz w:val="19"/>
        </w:rPr>
        <w:t>Summary: Proverbs and Their Counterparts</w:t>
      </w:r>
    </w:p>
    <w:p w:rsidR="0072380F" w:rsidRDefault="007F2391">
      <w:pPr>
        <w:spacing w:before="220" w:line="219" w:lineRule="exact"/>
        <w:ind w:firstLine="216"/>
        <w:jc w:val="both"/>
        <w:textAlignment w:val="baseline"/>
        <w:rPr>
          <w:rFonts w:eastAsia="Times New Roman"/>
          <w:color w:val="000000"/>
          <w:spacing w:val="5"/>
          <w:sz w:val="19"/>
        </w:rPr>
      </w:pPr>
      <w:r>
        <w:rPr>
          <w:rFonts w:eastAsia="Times New Roman"/>
          <w:color w:val="000000"/>
          <w:spacing w:val="5"/>
          <w:sz w:val="19"/>
        </w:rPr>
        <w:t>It is perhaps timely to recapitulate. The proverbs of evaluation, like other proverbs, appear to serve us better when they come in contrasting pairs. For each of the three proverbs we have been examining, there exists a counterpart.</w:t>
      </w:r>
    </w:p>
    <w:p w:rsidR="0072380F" w:rsidRDefault="007F2391">
      <w:pPr>
        <w:spacing w:line="218" w:lineRule="exact"/>
        <w:ind w:firstLine="216"/>
        <w:jc w:val="both"/>
        <w:textAlignment w:val="baseline"/>
        <w:rPr>
          <w:rFonts w:eastAsia="Times New Roman"/>
          <w:i/>
          <w:color w:val="000000"/>
          <w:sz w:val="19"/>
        </w:rPr>
      </w:pPr>
      <w:proofErr w:type="gramStart"/>
      <w:r>
        <w:rPr>
          <w:rFonts w:eastAsia="Times New Roman"/>
          <w:i/>
          <w:color w:val="000000"/>
          <w:sz w:val="19"/>
        </w:rPr>
        <w:t>Proverb Number 1.</w:t>
      </w:r>
      <w:proofErr w:type="gramEnd"/>
      <w:r>
        <w:rPr>
          <w:rFonts w:eastAsia="Times New Roman"/>
          <w:i/>
          <w:color w:val="000000"/>
          <w:sz w:val="19"/>
        </w:rPr>
        <w:t xml:space="preserve"> </w:t>
      </w:r>
      <w:r>
        <w:rPr>
          <w:rFonts w:eastAsia="Times New Roman"/>
          <w:color w:val="000000"/>
          <w:sz w:val="19"/>
        </w:rPr>
        <w:t>Methodologically, the standard of excellence is the experimental design. On the other hand: Multiple methods and multiple measures often produce more usable findings.</w:t>
      </w:r>
    </w:p>
    <w:p w:rsidR="0072380F" w:rsidRDefault="007F2391">
      <w:pPr>
        <w:spacing w:before="12" w:line="219" w:lineRule="exact"/>
        <w:ind w:firstLine="360"/>
        <w:jc w:val="both"/>
        <w:textAlignment w:val="baseline"/>
        <w:rPr>
          <w:rFonts w:eastAsia="Times New Roman"/>
          <w:i/>
          <w:color w:val="000000"/>
          <w:sz w:val="19"/>
        </w:rPr>
      </w:pPr>
      <w:r>
        <w:br w:type="column"/>
      </w:r>
      <w:proofErr w:type="gramStart"/>
      <w:r>
        <w:rPr>
          <w:rFonts w:eastAsia="Times New Roman"/>
          <w:i/>
          <w:color w:val="000000"/>
          <w:sz w:val="19"/>
        </w:rPr>
        <w:lastRenderedPageBreak/>
        <w:t>Proverb Number 2.</w:t>
      </w:r>
      <w:proofErr w:type="gramEnd"/>
      <w:r>
        <w:rPr>
          <w:rFonts w:eastAsia="Times New Roman"/>
          <w:i/>
          <w:color w:val="000000"/>
          <w:sz w:val="19"/>
        </w:rPr>
        <w:t xml:space="preserve"> </w:t>
      </w:r>
      <w:proofErr w:type="gramStart"/>
      <w:r>
        <w:rPr>
          <w:rFonts w:eastAsia="Times New Roman"/>
          <w:color w:val="000000"/>
          <w:sz w:val="19"/>
        </w:rPr>
        <w:t>The greater the involvement of program personnel in evaluation, the higher the credibili</w:t>
      </w:r>
      <w:r>
        <w:rPr>
          <w:rFonts w:eastAsia="Times New Roman"/>
          <w:color w:val="000000"/>
          <w:sz w:val="19"/>
        </w:rPr>
        <w:softHyphen/>
        <w:t>ty of the results.</w:t>
      </w:r>
      <w:proofErr w:type="gramEnd"/>
      <w:r>
        <w:rPr>
          <w:rFonts w:eastAsia="Times New Roman"/>
          <w:color w:val="000000"/>
          <w:sz w:val="19"/>
        </w:rPr>
        <w:t xml:space="preserve"> On the other hand: The involvement of non-evaluators in the research process can compromise the quality and timeliness of results.</w:t>
      </w:r>
    </w:p>
    <w:p w:rsidR="0072380F" w:rsidRDefault="000B0A31">
      <w:pPr>
        <w:spacing w:before="6" w:line="219" w:lineRule="exact"/>
        <w:ind w:firstLine="360"/>
        <w:jc w:val="both"/>
        <w:textAlignment w:val="baseline"/>
        <w:rPr>
          <w:rFonts w:eastAsia="Times New Roman"/>
          <w:i/>
          <w:color w:val="000000"/>
          <w:sz w:val="19"/>
        </w:rPr>
      </w:pPr>
      <w:r w:rsidRPr="000B0A31">
        <w:pict>
          <v:shape id="_x0000_s1157" type="#_x0000_t202" style="position:absolute;left:0;text-align:left;margin-left:1in;margin-top:725.35pt;width:113.5pt;height:10.95pt;z-index:-251602944;mso-wrap-distance-left:0;mso-wrap-distance-right:0;mso-position-horizontal-relative:page;mso-position-vertical-relative:page" filled="f" stroked="f">
            <v:textbox inset="0,0,0,0">
              <w:txbxContent>
                <w:p w:rsidR="0072380F" w:rsidRDefault="007F2391">
                  <w:pPr>
                    <w:spacing w:line="209" w:lineRule="exact"/>
                    <w:textAlignment w:val="baseline"/>
                    <w:rPr>
                      <w:rFonts w:eastAsia="Times New Roman"/>
                      <w:color w:val="000000"/>
                      <w:spacing w:val="-18"/>
                      <w:sz w:val="19"/>
                    </w:rPr>
                  </w:pPr>
                  <w:r>
                    <w:rPr>
                      <w:rFonts w:eastAsia="Times New Roman"/>
                      <w:color w:val="000000"/>
                      <w:spacing w:val="-18"/>
                      <w:sz w:val="19"/>
                    </w:rPr>
                    <w:t>NOVEMBER/DECEMBER 1979</w:t>
                  </w:r>
                </w:p>
              </w:txbxContent>
            </v:textbox>
            <w10:wrap type="square" anchorx="page" anchory="page"/>
          </v:shape>
        </w:pict>
      </w:r>
      <w:proofErr w:type="gramStart"/>
      <w:r w:rsidR="007F2391">
        <w:rPr>
          <w:rFonts w:eastAsia="Times New Roman"/>
          <w:i/>
          <w:color w:val="000000"/>
          <w:sz w:val="19"/>
        </w:rPr>
        <w:t>Proverb Number 3.</w:t>
      </w:r>
      <w:proofErr w:type="gramEnd"/>
      <w:r w:rsidR="007F2391">
        <w:rPr>
          <w:rFonts w:eastAsia="Times New Roman"/>
          <w:i/>
          <w:color w:val="000000"/>
          <w:sz w:val="19"/>
        </w:rPr>
        <w:t xml:space="preserve"> </w:t>
      </w:r>
      <w:r w:rsidR="007F2391">
        <w:rPr>
          <w:rFonts w:eastAsia="Times New Roman"/>
          <w:color w:val="000000"/>
          <w:sz w:val="19"/>
        </w:rPr>
        <w:t>The test of good evaluation is its effect on specific program decisions. On the other hand: The cumulative influence of evaluation research, includ</w:t>
      </w:r>
      <w:r w:rsidR="007F2391">
        <w:rPr>
          <w:rFonts w:eastAsia="Times New Roman"/>
          <w:color w:val="000000"/>
          <w:sz w:val="19"/>
        </w:rPr>
        <w:softHyphen/>
        <w:t>ing side benefits, is real and significant, even if not easily traceable.</w:t>
      </w:r>
    </w:p>
    <w:p w:rsidR="0072380F" w:rsidRDefault="007F2391">
      <w:pPr>
        <w:spacing w:line="218" w:lineRule="exact"/>
        <w:ind w:firstLine="360"/>
        <w:jc w:val="both"/>
        <w:textAlignment w:val="baseline"/>
        <w:rPr>
          <w:rFonts w:eastAsia="Times New Roman"/>
          <w:color w:val="000000"/>
          <w:spacing w:val="3"/>
          <w:sz w:val="19"/>
        </w:rPr>
      </w:pPr>
      <w:r>
        <w:rPr>
          <w:rFonts w:eastAsia="Times New Roman"/>
          <w:color w:val="000000"/>
          <w:spacing w:val="3"/>
          <w:sz w:val="19"/>
        </w:rPr>
        <w:t>CSA's experience suggests that while the first in each pair of evaluation proverbs reflects a sound academic orientation, the second is better attuned to operational realities. There is little doubt that governmental agencies suffer from a dearth of trained social scientists capable of performing first-rate evaluation research. It is equally the case that even trained evaluators cannot carry out their function effectively, unless they are prepared to adapt their methods to contextual, structural, and programmatic conditions. Additionally, governmental agencies need to devise systems which not only lead to the production of evaluative information, but which facilitate its flow from those who produce it to those who can best use it.</w:t>
      </w:r>
    </w:p>
    <w:p w:rsidR="0072380F" w:rsidRDefault="000B0A31">
      <w:pPr>
        <w:spacing w:before="9" w:line="219" w:lineRule="exact"/>
        <w:ind w:firstLine="360"/>
        <w:jc w:val="both"/>
        <w:textAlignment w:val="baseline"/>
        <w:rPr>
          <w:rFonts w:eastAsia="Times New Roman"/>
          <w:color w:val="000000"/>
          <w:spacing w:val="3"/>
          <w:sz w:val="19"/>
        </w:rPr>
      </w:pPr>
      <w:r w:rsidRPr="000B0A31">
        <w:pict>
          <v:shape id="_x0000_s1156" type="#_x0000_t202" style="position:absolute;left:0;text-align:left;margin-left:541.9pt;margin-top:302.15pt;width:32.2pt;height:30.75pt;z-index:-251601920;mso-wrap-distance-left:0;mso-wrap-distance-right:0;mso-position-horizontal-relative:page;mso-position-vertical-relative:page" filled="f" stroked="f">
            <v:textbox inset="0,0,0,0">
              <w:txbxContent>
                <w:p w:rsidR="0072380F" w:rsidRDefault="007F2391">
                  <w:pPr>
                    <w:textAlignment w:val="baseline"/>
                  </w:pPr>
                  <w:r>
                    <w:rPr>
                      <w:noProof/>
                    </w:rPr>
                    <w:drawing>
                      <wp:inline distT="0" distB="0" distL="0" distR="0">
                        <wp:extent cx="408940" cy="390525"/>
                        <wp:effectExtent l="0" t="0" r="0" b="0"/>
                        <wp:docPr id="15" name="pic"/>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9"/>
                                <a:stretch>
                                  <a:fillRect/>
                                </a:stretch>
                              </pic:blipFill>
                              <pic:spPr>
                                <a:xfrm>
                                  <a:off x="0" y="0"/>
                                  <a:ext cx="408940" cy="390525"/>
                                </a:xfrm>
                                <a:prstGeom prst="rect">
                                  <a:avLst/>
                                </a:prstGeom>
                              </pic:spPr>
                            </pic:pic>
                          </a:graphicData>
                        </a:graphic>
                      </wp:inline>
                    </w:drawing>
                  </w:r>
                </w:p>
              </w:txbxContent>
            </v:textbox>
            <w10:wrap type="square" anchorx="page" anchory="page"/>
          </v:shape>
        </w:pict>
      </w:r>
      <w:r w:rsidR="007F2391">
        <w:rPr>
          <w:rFonts w:eastAsia="Times New Roman"/>
          <w:color w:val="000000"/>
          <w:spacing w:val="3"/>
          <w:sz w:val="19"/>
        </w:rPr>
        <w:t>At both the academic and practitioner levels, evalua</w:t>
      </w:r>
      <w:r w:rsidR="007F2391">
        <w:rPr>
          <w:rFonts w:eastAsia="Times New Roman"/>
          <w:color w:val="000000"/>
          <w:spacing w:val="3"/>
          <w:sz w:val="19"/>
        </w:rPr>
        <w:softHyphen/>
        <w:t>tion needs to be examined as a subsystem, which acts interdependently with other public agency subsystems. In addition to research, attention must be focused on research administration. Evaluation will continue to be regarded in many quarters as an expensive frill unless and until appropriate linkages can be forged between it and other governmental functions. Every step in the evaluation cycle needs to be analyzed in order to eliminate those which unnecessarily create delay in the timely communication of useful findings, analyses and recommendations.</w:t>
      </w:r>
    </w:p>
    <w:p w:rsidR="0072380F" w:rsidRDefault="007F2391">
      <w:pPr>
        <w:spacing w:before="8" w:line="219" w:lineRule="exact"/>
        <w:ind w:firstLine="360"/>
        <w:jc w:val="both"/>
        <w:textAlignment w:val="baseline"/>
        <w:rPr>
          <w:rFonts w:eastAsia="Times New Roman"/>
          <w:color w:val="000000"/>
          <w:spacing w:val="3"/>
          <w:sz w:val="19"/>
        </w:rPr>
      </w:pPr>
      <w:r>
        <w:rPr>
          <w:rFonts w:eastAsia="Times New Roman"/>
          <w:color w:val="000000"/>
          <w:spacing w:val="3"/>
          <w:sz w:val="19"/>
        </w:rPr>
        <w:t>In an era of fiscal conservatism, evaluators must .concentrate on realistic evaluation planning within a socio-political context. They must be prepared to account for the expenditure of public funds on evalua</w:t>
      </w:r>
      <w:r>
        <w:rPr>
          <w:rFonts w:eastAsia="Times New Roman"/>
          <w:color w:val="000000"/>
          <w:spacing w:val="3"/>
          <w:sz w:val="19"/>
        </w:rPr>
        <w:softHyphen/>
        <w:t>tion research rather than direct program services. By endeavoring to reconcile the proverbs of evaluation within the constraints imposed by governmental struc</w:t>
      </w:r>
      <w:r>
        <w:rPr>
          <w:rFonts w:eastAsia="Times New Roman"/>
          <w:color w:val="000000"/>
          <w:spacing w:val="3"/>
          <w:sz w:val="19"/>
        </w:rPr>
        <w:softHyphen/>
        <w:t>tures, they are more likely to generate valid, timely, and useful information. The result in turn will be better-de</w:t>
      </w:r>
      <w:r>
        <w:rPr>
          <w:rFonts w:eastAsia="Times New Roman"/>
          <w:color w:val="000000"/>
          <w:spacing w:val="3"/>
          <w:sz w:val="19"/>
        </w:rPr>
        <w:softHyphen/>
        <w:t>signed, better-managed, most cost-effective policies and programs. Such a result would reinforce evaluation as an intellectually challenging enterprise as well as a fiscally sound investment.</w:t>
      </w:r>
    </w:p>
    <w:p w:rsidR="0072380F" w:rsidRDefault="007F2391">
      <w:pPr>
        <w:spacing w:before="527" w:line="216" w:lineRule="exact"/>
        <w:jc w:val="center"/>
        <w:textAlignment w:val="baseline"/>
        <w:rPr>
          <w:rFonts w:eastAsia="Times New Roman"/>
          <w:i/>
          <w:color w:val="000000"/>
          <w:spacing w:val="28"/>
          <w:sz w:val="19"/>
        </w:rPr>
      </w:pPr>
      <w:r>
        <w:rPr>
          <w:rFonts w:eastAsia="Times New Roman"/>
          <w:i/>
          <w:color w:val="000000"/>
          <w:spacing w:val="28"/>
          <w:sz w:val="19"/>
        </w:rPr>
        <w:t>Notes</w:t>
      </w:r>
    </w:p>
    <w:p w:rsidR="0072380F" w:rsidRDefault="007F2391">
      <w:pPr>
        <w:numPr>
          <w:ilvl w:val="0"/>
          <w:numId w:val="12"/>
        </w:numPr>
        <w:tabs>
          <w:tab w:val="clear" w:pos="144"/>
          <w:tab w:val="left" w:pos="288"/>
        </w:tabs>
        <w:spacing w:before="397" w:line="196" w:lineRule="exact"/>
        <w:ind w:left="360" w:hanging="216"/>
        <w:textAlignment w:val="baseline"/>
        <w:rPr>
          <w:rFonts w:eastAsia="Times New Roman"/>
          <w:color w:val="000000"/>
          <w:spacing w:val="-7"/>
          <w:sz w:val="19"/>
        </w:rPr>
      </w:pPr>
      <w:r>
        <w:rPr>
          <w:rFonts w:eastAsia="Times New Roman"/>
          <w:color w:val="000000"/>
          <w:spacing w:val="-7"/>
          <w:sz w:val="19"/>
        </w:rPr>
        <w:t xml:space="preserve">Herbert Simon, "The Proverbs of Administration," </w:t>
      </w:r>
      <w:r>
        <w:rPr>
          <w:rFonts w:eastAsia="Times New Roman"/>
          <w:i/>
          <w:color w:val="000000"/>
          <w:spacing w:val="-7"/>
          <w:sz w:val="19"/>
        </w:rPr>
        <w:t xml:space="preserve">Public Administration Review, </w:t>
      </w:r>
      <w:r>
        <w:rPr>
          <w:rFonts w:eastAsia="Times New Roman"/>
          <w:color w:val="000000"/>
          <w:spacing w:val="-7"/>
          <w:sz w:val="19"/>
        </w:rPr>
        <w:t>Vol. 6 (</w:t>
      </w:r>
      <w:proofErr w:type="gramStart"/>
      <w:r>
        <w:rPr>
          <w:rFonts w:eastAsia="Times New Roman"/>
          <w:color w:val="000000"/>
          <w:spacing w:val="-7"/>
          <w:sz w:val="19"/>
        </w:rPr>
        <w:t>Winter</w:t>
      </w:r>
      <w:proofErr w:type="gramEnd"/>
      <w:r>
        <w:rPr>
          <w:rFonts w:eastAsia="Times New Roman"/>
          <w:color w:val="000000"/>
          <w:spacing w:val="-7"/>
          <w:sz w:val="19"/>
        </w:rPr>
        <w:t>, 1946), pp. 53-67.</w:t>
      </w:r>
    </w:p>
    <w:p w:rsidR="0072380F" w:rsidRDefault="007F2391">
      <w:pPr>
        <w:numPr>
          <w:ilvl w:val="0"/>
          <w:numId w:val="12"/>
        </w:numPr>
        <w:tabs>
          <w:tab w:val="clear" w:pos="144"/>
          <w:tab w:val="left" w:pos="288"/>
        </w:tabs>
        <w:spacing w:line="197" w:lineRule="exact"/>
        <w:ind w:left="360" w:hanging="216"/>
        <w:textAlignment w:val="baseline"/>
        <w:rPr>
          <w:rFonts w:eastAsia="Times New Roman"/>
          <w:color w:val="000000"/>
          <w:sz w:val="19"/>
        </w:rPr>
      </w:pPr>
      <w:r>
        <w:rPr>
          <w:rFonts w:eastAsia="Times New Roman"/>
          <w:color w:val="000000"/>
          <w:sz w:val="19"/>
        </w:rPr>
        <w:t>Op. cit.</w:t>
      </w:r>
    </w:p>
    <w:p w:rsidR="0072380F" w:rsidRDefault="007F2391">
      <w:pPr>
        <w:numPr>
          <w:ilvl w:val="0"/>
          <w:numId w:val="12"/>
        </w:numPr>
        <w:tabs>
          <w:tab w:val="clear" w:pos="144"/>
          <w:tab w:val="left" w:pos="288"/>
        </w:tabs>
        <w:spacing w:line="204" w:lineRule="exact"/>
        <w:ind w:left="360" w:hanging="216"/>
        <w:textAlignment w:val="baseline"/>
        <w:rPr>
          <w:rFonts w:eastAsia="Times New Roman"/>
          <w:color w:val="000000"/>
          <w:sz w:val="19"/>
        </w:rPr>
      </w:pPr>
      <w:r>
        <w:rPr>
          <w:rFonts w:eastAsia="Times New Roman"/>
          <w:color w:val="000000"/>
          <w:sz w:val="19"/>
        </w:rPr>
        <w:t>Op. cit.</w:t>
      </w:r>
    </w:p>
    <w:p w:rsidR="0072380F" w:rsidRDefault="007F2391">
      <w:pPr>
        <w:numPr>
          <w:ilvl w:val="0"/>
          <w:numId w:val="12"/>
        </w:numPr>
        <w:tabs>
          <w:tab w:val="clear" w:pos="144"/>
          <w:tab w:val="left" w:pos="288"/>
        </w:tabs>
        <w:spacing w:before="60" w:line="198" w:lineRule="exact"/>
        <w:ind w:left="360" w:hanging="216"/>
        <w:jc w:val="both"/>
        <w:textAlignment w:val="baseline"/>
        <w:rPr>
          <w:rFonts w:eastAsia="Times New Roman"/>
          <w:color w:val="000000"/>
          <w:spacing w:val="-6"/>
          <w:sz w:val="19"/>
        </w:rPr>
      </w:pPr>
      <w:r>
        <w:rPr>
          <w:rFonts w:eastAsia="Times New Roman"/>
          <w:color w:val="000000"/>
          <w:spacing w:val="-6"/>
          <w:sz w:val="19"/>
        </w:rPr>
        <w:t xml:space="preserve">Peter H. Rossi and S. R. Wright, "Evaluation Research: An Assessment of Theory, Practice and Politics," </w:t>
      </w:r>
      <w:r>
        <w:rPr>
          <w:rFonts w:eastAsia="Times New Roman"/>
          <w:i/>
          <w:color w:val="000000"/>
          <w:spacing w:val="-6"/>
          <w:sz w:val="19"/>
        </w:rPr>
        <w:t>Evaluation</w:t>
      </w:r>
    </w:p>
    <w:p w:rsidR="0072380F" w:rsidRDefault="0072380F">
      <w:pPr>
        <w:sectPr w:rsidR="0072380F">
          <w:pgSz w:w="12240" w:h="15840"/>
          <w:pgMar w:top="889" w:right="1416" w:bottom="1392" w:left="1445" w:header="720" w:footer="720" w:gutter="0"/>
          <w:cols w:num="2" w:space="0" w:equalWidth="0">
            <w:col w:w="4584" w:space="269"/>
            <w:col w:w="4526" w:space="0"/>
          </w:cols>
        </w:sectPr>
      </w:pPr>
    </w:p>
    <w:p w:rsidR="0072380F" w:rsidRDefault="007F2391">
      <w:pPr>
        <w:spacing w:before="14" w:line="98" w:lineRule="exact"/>
        <w:textAlignment w:val="baseline"/>
        <w:rPr>
          <w:rFonts w:eastAsia="Times New Roman"/>
          <w:color w:val="000000"/>
          <w:sz w:val="9"/>
        </w:rPr>
      </w:pPr>
      <w:r>
        <w:rPr>
          <w:rFonts w:eastAsia="Times New Roman"/>
          <w:color w:val="000000"/>
          <w:sz w:val="9"/>
        </w:rPr>
        <w:lastRenderedPageBreak/>
        <w:t>•</w:t>
      </w:r>
    </w:p>
    <w:p w:rsidR="0072380F" w:rsidRDefault="007F2391">
      <w:pPr>
        <w:tabs>
          <w:tab w:val="right" w:pos="9792"/>
        </w:tabs>
        <w:spacing w:before="59" w:after="237" w:line="213" w:lineRule="exact"/>
        <w:ind w:left="360"/>
        <w:textAlignment w:val="baseline"/>
        <w:rPr>
          <w:rFonts w:eastAsia="Times New Roman"/>
          <w:color w:val="000000"/>
          <w:sz w:val="18"/>
        </w:rPr>
      </w:pPr>
      <w:r>
        <w:rPr>
          <w:rFonts w:eastAsia="Times New Roman"/>
          <w:color w:val="000000"/>
          <w:sz w:val="18"/>
        </w:rPr>
        <w:t>566</w:t>
      </w:r>
      <w:r>
        <w:rPr>
          <w:rFonts w:eastAsia="Times New Roman"/>
          <w:color w:val="000000"/>
          <w:sz w:val="18"/>
        </w:rPr>
        <w:tab/>
        <w:t>PUBLIC ADMINISTRATION REVIEW</w:t>
      </w:r>
    </w:p>
    <w:p w:rsidR="0072380F" w:rsidRDefault="0072380F">
      <w:pPr>
        <w:spacing w:before="59" w:after="237" w:line="213" w:lineRule="exact"/>
        <w:sectPr w:rsidR="0072380F">
          <w:pgSz w:w="12240" w:h="15840"/>
          <w:pgMar w:top="660" w:right="1751" w:bottom="1029" w:left="669" w:header="720" w:footer="720" w:gutter="0"/>
          <w:cols w:space="720"/>
        </w:sectPr>
      </w:pPr>
    </w:p>
    <w:p w:rsidR="0072380F" w:rsidRDefault="007F2391">
      <w:pPr>
        <w:spacing w:line="212" w:lineRule="exact"/>
        <w:ind w:left="288"/>
        <w:textAlignment w:val="baseline"/>
        <w:rPr>
          <w:rFonts w:eastAsia="Times New Roman"/>
          <w:i/>
          <w:color w:val="000000"/>
          <w:spacing w:val="-2"/>
          <w:sz w:val="18"/>
        </w:rPr>
      </w:pPr>
      <w:r>
        <w:rPr>
          <w:rFonts w:eastAsia="Times New Roman"/>
          <w:i/>
          <w:color w:val="000000"/>
          <w:spacing w:val="-2"/>
          <w:sz w:val="18"/>
        </w:rPr>
        <w:lastRenderedPageBreak/>
        <w:t xml:space="preserve">Quarterly, </w:t>
      </w:r>
      <w:r>
        <w:rPr>
          <w:rFonts w:eastAsia="Times New Roman"/>
          <w:color w:val="000000"/>
          <w:spacing w:val="-2"/>
          <w:sz w:val="18"/>
        </w:rPr>
        <w:t>Vol. 1, No. 1, p. 13.</w:t>
      </w:r>
    </w:p>
    <w:p w:rsidR="0072380F" w:rsidRDefault="007F2391">
      <w:pPr>
        <w:numPr>
          <w:ilvl w:val="0"/>
          <w:numId w:val="13"/>
        </w:numPr>
        <w:tabs>
          <w:tab w:val="clear" w:pos="288"/>
          <w:tab w:val="left" w:pos="432"/>
        </w:tabs>
        <w:spacing w:before="6" w:line="196" w:lineRule="exact"/>
        <w:ind w:left="288" w:hanging="144"/>
        <w:textAlignment w:val="baseline"/>
        <w:rPr>
          <w:rFonts w:eastAsia="Times New Roman"/>
          <w:color w:val="000000"/>
          <w:sz w:val="18"/>
        </w:rPr>
      </w:pPr>
      <w:r>
        <w:rPr>
          <w:rFonts w:eastAsia="Times New Roman"/>
          <w:color w:val="000000"/>
          <w:sz w:val="18"/>
        </w:rPr>
        <w:t xml:space="preserve">Francis G. Caro, "Approaches to Evaluative Research: A </w:t>
      </w:r>
      <w:proofErr w:type="spellStart"/>
      <w:r>
        <w:rPr>
          <w:rFonts w:eastAsia="Times New Roman"/>
          <w:i/>
          <w:color w:val="000000"/>
          <w:sz w:val="18"/>
        </w:rPr>
        <w:t>Review,"Human</w:t>
      </w:r>
      <w:proofErr w:type="spellEnd"/>
      <w:r>
        <w:rPr>
          <w:rFonts w:eastAsia="Times New Roman"/>
          <w:i/>
          <w:color w:val="000000"/>
          <w:sz w:val="18"/>
        </w:rPr>
        <w:t xml:space="preserve"> Organization, </w:t>
      </w:r>
      <w:r>
        <w:rPr>
          <w:rFonts w:eastAsia="Times New Roman"/>
          <w:color w:val="000000"/>
          <w:sz w:val="18"/>
        </w:rPr>
        <w:t>Vol. 28, No. 2, pp. 87-99.</w:t>
      </w:r>
    </w:p>
    <w:p w:rsidR="0072380F" w:rsidRDefault="007F2391">
      <w:pPr>
        <w:numPr>
          <w:ilvl w:val="0"/>
          <w:numId w:val="13"/>
        </w:numPr>
        <w:tabs>
          <w:tab w:val="clear" w:pos="288"/>
          <w:tab w:val="left" w:pos="432"/>
        </w:tabs>
        <w:spacing w:line="200" w:lineRule="exact"/>
        <w:ind w:left="288" w:hanging="144"/>
        <w:textAlignment w:val="baseline"/>
        <w:rPr>
          <w:rFonts w:eastAsia="Times New Roman"/>
          <w:color w:val="000000"/>
          <w:spacing w:val="-3"/>
          <w:sz w:val="18"/>
        </w:rPr>
      </w:pPr>
      <w:r>
        <w:rPr>
          <w:rFonts w:eastAsia="Times New Roman"/>
          <w:color w:val="000000"/>
          <w:spacing w:val="-3"/>
          <w:sz w:val="18"/>
        </w:rPr>
        <w:t xml:space="preserve">Michael </w:t>
      </w:r>
      <w:proofErr w:type="spellStart"/>
      <w:r>
        <w:rPr>
          <w:rFonts w:eastAsia="Times New Roman"/>
          <w:color w:val="000000"/>
          <w:spacing w:val="-3"/>
          <w:sz w:val="18"/>
        </w:rPr>
        <w:t>Scriven</w:t>
      </w:r>
      <w:proofErr w:type="spellEnd"/>
      <w:r>
        <w:rPr>
          <w:rFonts w:eastAsia="Times New Roman"/>
          <w:color w:val="000000"/>
          <w:spacing w:val="-3"/>
          <w:sz w:val="18"/>
        </w:rPr>
        <w:t xml:space="preserve">, "An Introduction to Meta-Evaluation," </w:t>
      </w:r>
      <w:r>
        <w:rPr>
          <w:rFonts w:eastAsia="Times New Roman"/>
          <w:i/>
          <w:color w:val="000000"/>
          <w:spacing w:val="-3"/>
          <w:sz w:val="18"/>
        </w:rPr>
        <w:t xml:space="preserve">Educational Product Report, </w:t>
      </w:r>
      <w:r>
        <w:rPr>
          <w:rFonts w:eastAsia="Times New Roman"/>
          <w:color w:val="000000"/>
          <w:spacing w:val="-3"/>
          <w:sz w:val="18"/>
        </w:rPr>
        <w:t>Vol. 2, No. 5, 1969, pp. 36-38.</w:t>
      </w:r>
    </w:p>
    <w:p w:rsidR="0072380F" w:rsidRDefault="007F2391">
      <w:pPr>
        <w:numPr>
          <w:ilvl w:val="0"/>
          <w:numId w:val="13"/>
        </w:numPr>
        <w:tabs>
          <w:tab w:val="clear" w:pos="288"/>
          <w:tab w:val="left" w:pos="432"/>
        </w:tabs>
        <w:spacing w:before="2" w:line="196" w:lineRule="exact"/>
        <w:ind w:left="288" w:hanging="144"/>
        <w:textAlignment w:val="baseline"/>
        <w:rPr>
          <w:rFonts w:eastAsia="Times New Roman"/>
          <w:color w:val="000000"/>
          <w:sz w:val="18"/>
        </w:rPr>
      </w:pPr>
      <w:r>
        <w:rPr>
          <w:rFonts w:eastAsia="Times New Roman"/>
          <w:color w:val="000000"/>
          <w:sz w:val="18"/>
        </w:rPr>
        <w:t xml:space="preserve">Michael Q. Patton, </w:t>
      </w:r>
      <w:r>
        <w:rPr>
          <w:rFonts w:eastAsia="Times New Roman"/>
          <w:i/>
          <w:color w:val="000000"/>
          <w:sz w:val="18"/>
        </w:rPr>
        <w:t xml:space="preserve">Utilization-Focused Evaluation, </w:t>
      </w:r>
      <w:r>
        <w:rPr>
          <w:rFonts w:eastAsia="Times New Roman"/>
          <w:color w:val="000000"/>
          <w:sz w:val="18"/>
        </w:rPr>
        <w:t>Beverly Hills, Calif.: Sage, 1978. p. 28.</w:t>
      </w:r>
    </w:p>
    <w:p w:rsidR="0072380F" w:rsidRDefault="007F2391">
      <w:pPr>
        <w:numPr>
          <w:ilvl w:val="0"/>
          <w:numId w:val="13"/>
        </w:numPr>
        <w:tabs>
          <w:tab w:val="clear" w:pos="288"/>
          <w:tab w:val="left" w:pos="432"/>
        </w:tabs>
        <w:spacing w:before="3" w:line="196" w:lineRule="exact"/>
        <w:ind w:left="288" w:hanging="144"/>
        <w:textAlignment w:val="baseline"/>
        <w:rPr>
          <w:rFonts w:eastAsia="Times New Roman"/>
          <w:color w:val="000000"/>
          <w:sz w:val="18"/>
        </w:rPr>
      </w:pPr>
      <w:r>
        <w:rPr>
          <w:rFonts w:eastAsia="Times New Roman"/>
          <w:color w:val="000000"/>
          <w:sz w:val="18"/>
        </w:rPr>
        <w:t xml:space="preserve">Carol Weiss, </w:t>
      </w:r>
      <w:r>
        <w:rPr>
          <w:rFonts w:eastAsia="Times New Roman"/>
          <w:i/>
          <w:color w:val="000000"/>
          <w:sz w:val="18"/>
        </w:rPr>
        <w:t xml:space="preserve">Evaluation Research, </w:t>
      </w:r>
      <w:r>
        <w:rPr>
          <w:rFonts w:eastAsia="Times New Roman"/>
          <w:color w:val="000000"/>
          <w:sz w:val="18"/>
        </w:rPr>
        <w:t>Englewood Cliffs, New Jersey: Prentice-Hall, 1972, p. 3.</w:t>
      </w:r>
    </w:p>
    <w:p w:rsidR="0072380F" w:rsidRDefault="007F2391">
      <w:pPr>
        <w:numPr>
          <w:ilvl w:val="0"/>
          <w:numId w:val="13"/>
        </w:numPr>
        <w:tabs>
          <w:tab w:val="clear" w:pos="288"/>
          <w:tab w:val="left" w:pos="432"/>
        </w:tabs>
        <w:spacing w:before="5" w:line="196" w:lineRule="exact"/>
        <w:ind w:left="288" w:hanging="144"/>
        <w:textAlignment w:val="baseline"/>
        <w:rPr>
          <w:rFonts w:eastAsia="Times New Roman"/>
          <w:color w:val="000000"/>
          <w:sz w:val="18"/>
        </w:rPr>
      </w:pPr>
      <w:r>
        <w:rPr>
          <w:rFonts w:eastAsia="Times New Roman"/>
          <w:color w:val="000000"/>
          <w:sz w:val="18"/>
        </w:rPr>
        <w:t xml:space="preserve">Joseph </w:t>
      </w:r>
      <w:proofErr w:type="spellStart"/>
      <w:r>
        <w:rPr>
          <w:rFonts w:eastAsia="Times New Roman"/>
          <w:color w:val="000000"/>
          <w:sz w:val="18"/>
        </w:rPr>
        <w:t>Wholey</w:t>
      </w:r>
      <w:proofErr w:type="spellEnd"/>
      <w:r>
        <w:rPr>
          <w:rFonts w:eastAsia="Times New Roman"/>
          <w:color w:val="000000"/>
          <w:sz w:val="18"/>
        </w:rPr>
        <w:t>, "Contributions of Social Intervention Re</w:t>
      </w:r>
      <w:r>
        <w:rPr>
          <w:rFonts w:eastAsia="Times New Roman"/>
          <w:color w:val="000000"/>
          <w:sz w:val="18"/>
        </w:rPr>
        <w:softHyphen/>
        <w:t xml:space="preserve">search to Government Practices," in Irvin A. Kraft, ed. </w:t>
      </w:r>
      <w:r>
        <w:rPr>
          <w:rFonts w:eastAsia="Times New Roman"/>
          <w:i/>
          <w:color w:val="000000"/>
          <w:sz w:val="18"/>
        </w:rPr>
        <w:t>Critical Human Behavioral Issues in Social Intervention</w:t>
      </w:r>
    </w:p>
    <w:p w:rsidR="0072380F" w:rsidRDefault="007F2391">
      <w:pPr>
        <w:spacing w:before="33" w:line="201" w:lineRule="exact"/>
        <w:ind w:left="288"/>
        <w:jc w:val="both"/>
        <w:textAlignment w:val="baseline"/>
        <w:rPr>
          <w:rFonts w:eastAsia="Times New Roman"/>
          <w:i/>
          <w:color w:val="000000"/>
          <w:sz w:val="18"/>
        </w:rPr>
      </w:pPr>
      <w:r>
        <w:br w:type="column"/>
      </w:r>
      <w:r>
        <w:rPr>
          <w:rFonts w:eastAsia="Times New Roman"/>
          <w:i/>
          <w:color w:val="000000"/>
          <w:sz w:val="18"/>
        </w:rPr>
        <w:lastRenderedPageBreak/>
        <w:t xml:space="preserve">Programs, Annals of the New York Academy of Sciences, </w:t>
      </w:r>
      <w:r>
        <w:rPr>
          <w:rFonts w:eastAsia="Times New Roman"/>
          <w:color w:val="000000"/>
          <w:sz w:val="18"/>
        </w:rPr>
        <w:t>Vol. 218, June 22, 1973, p. 37.</w:t>
      </w:r>
    </w:p>
    <w:p w:rsidR="0072380F" w:rsidRDefault="007F2391">
      <w:pPr>
        <w:numPr>
          <w:ilvl w:val="0"/>
          <w:numId w:val="13"/>
        </w:numPr>
        <w:spacing w:line="200" w:lineRule="exact"/>
        <w:ind w:left="288" w:hanging="288"/>
        <w:jc w:val="both"/>
        <w:textAlignment w:val="baseline"/>
        <w:rPr>
          <w:rFonts w:eastAsia="Times New Roman"/>
          <w:color w:val="000000"/>
          <w:spacing w:val="-3"/>
          <w:sz w:val="18"/>
        </w:rPr>
      </w:pPr>
      <w:r>
        <w:rPr>
          <w:rFonts w:eastAsia="Times New Roman"/>
          <w:color w:val="000000"/>
          <w:spacing w:val="-3"/>
          <w:sz w:val="18"/>
        </w:rPr>
        <w:t xml:space="preserve">Howard R. Davis and Susan E. </w:t>
      </w:r>
      <w:proofErr w:type="spellStart"/>
      <w:r>
        <w:rPr>
          <w:rFonts w:eastAsia="Times New Roman"/>
          <w:color w:val="000000"/>
          <w:spacing w:val="-3"/>
          <w:sz w:val="18"/>
        </w:rPr>
        <w:t>Salasin</w:t>
      </w:r>
      <w:proofErr w:type="spellEnd"/>
      <w:r>
        <w:rPr>
          <w:rFonts w:eastAsia="Times New Roman"/>
          <w:color w:val="000000"/>
          <w:spacing w:val="-3"/>
          <w:sz w:val="18"/>
        </w:rPr>
        <w:t xml:space="preserve">, "The Utilization of Evaluation," in Elmer E. </w:t>
      </w:r>
      <w:proofErr w:type="spellStart"/>
      <w:r>
        <w:rPr>
          <w:rFonts w:eastAsia="Times New Roman"/>
          <w:color w:val="000000"/>
          <w:spacing w:val="-3"/>
          <w:sz w:val="18"/>
        </w:rPr>
        <w:t>Struening</w:t>
      </w:r>
      <w:proofErr w:type="spellEnd"/>
      <w:r>
        <w:rPr>
          <w:rFonts w:eastAsia="Times New Roman"/>
          <w:color w:val="000000"/>
          <w:spacing w:val="-3"/>
          <w:sz w:val="18"/>
        </w:rPr>
        <w:t xml:space="preserve"> and Marcia </w:t>
      </w:r>
      <w:proofErr w:type="spellStart"/>
      <w:r>
        <w:rPr>
          <w:rFonts w:eastAsia="Times New Roman"/>
          <w:color w:val="000000"/>
          <w:spacing w:val="-3"/>
          <w:sz w:val="18"/>
        </w:rPr>
        <w:t>Guttentag</w:t>
      </w:r>
      <w:proofErr w:type="spellEnd"/>
      <w:r>
        <w:rPr>
          <w:rFonts w:eastAsia="Times New Roman"/>
          <w:color w:val="000000"/>
          <w:spacing w:val="-3"/>
          <w:sz w:val="18"/>
        </w:rPr>
        <w:t xml:space="preserve">, eds., </w:t>
      </w:r>
      <w:r>
        <w:rPr>
          <w:rFonts w:eastAsia="Times New Roman"/>
          <w:i/>
          <w:color w:val="000000"/>
          <w:spacing w:val="-3"/>
          <w:sz w:val="18"/>
        </w:rPr>
        <w:t xml:space="preserve">Handbook of Evaluation Research, </w:t>
      </w:r>
      <w:r>
        <w:rPr>
          <w:rFonts w:eastAsia="Times New Roman"/>
          <w:color w:val="000000"/>
          <w:spacing w:val="-3"/>
          <w:sz w:val="18"/>
        </w:rPr>
        <w:t>Beverly Hills, Calif.: Sage, 1975, Vol. 1, p. 625.</w:t>
      </w:r>
    </w:p>
    <w:p w:rsidR="0072380F" w:rsidRDefault="007F2391">
      <w:pPr>
        <w:numPr>
          <w:ilvl w:val="0"/>
          <w:numId w:val="13"/>
        </w:numPr>
        <w:spacing w:line="199" w:lineRule="exact"/>
        <w:ind w:left="288" w:hanging="288"/>
        <w:jc w:val="both"/>
        <w:textAlignment w:val="baseline"/>
        <w:rPr>
          <w:rFonts w:eastAsia="Times New Roman"/>
          <w:color w:val="000000"/>
          <w:spacing w:val="-4"/>
          <w:sz w:val="18"/>
        </w:rPr>
      </w:pPr>
      <w:r>
        <w:rPr>
          <w:rFonts w:eastAsia="Times New Roman"/>
          <w:color w:val="000000"/>
          <w:spacing w:val="-4"/>
          <w:sz w:val="18"/>
        </w:rPr>
        <w:t xml:space="preserve">Edward C. Weeks, "The Managerial Use of Evaluation Findings at the Local Level," paper presented at the Annual Meeting of the American Society for Public Administration, Baltimore, Maryland, </w:t>
      </w:r>
      <w:proofErr w:type="gramStart"/>
      <w:r>
        <w:rPr>
          <w:rFonts w:eastAsia="Times New Roman"/>
          <w:color w:val="000000"/>
          <w:spacing w:val="-4"/>
          <w:sz w:val="18"/>
        </w:rPr>
        <w:t>April</w:t>
      </w:r>
      <w:proofErr w:type="gramEnd"/>
      <w:r>
        <w:rPr>
          <w:rFonts w:eastAsia="Times New Roman"/>
          <w:color w:val="000000"/>
          <w:spacing w:val="-4"/>
          <w:sz w:val="18"/>
        </w:rPr>
        <w:t xml:space="preserve"> 1-4, 1979.</w:t>
      </w:r>
    </w:p>
    <w:p w:rsidR="0072380F" w:rsidRDefault="007F2391">
      <w:pPr>
        <w:numPr>
          <w:ilvl w:val="0"/>
          <w:numId w:val="13"/>
        </w:numPr>
        <w:spacing w:after="159" w:line="203" w:lineRule="exact"/>
        <w:ind w:left="288" w:hanging="288"/>
        <w:jc w:val="both"/>
        <w:textAlignment w:val="baseline"/>
        <w:rPr>
          <w:rFonts w:eastAsia="Times New Roman"/>
          <w:color w:val="000000"/>
          <w:sz w:val="18"/>
        </w:rPr>
      </w:pPr>
      <w:r>
        <w:rPr>
          <w:rFonts w:eastAsia="Times New Roman"/>
          <w:color w:val="000000"/>
          <w:sz w:val="18"/>
        </w:rPr>
        <w:t>Op. cit.</w:t>
      </w:r>
    </w:p>
    <w:p w:rsidR="0072380F" w:rsidRDefault="0072380F">
      <w:pPr>
        <w:spacing w:after="159" w:line="203" w:lineRule="exact"/>
        <w:sectPr w:rsidR="0072380F">
          <w:type w:val="continuous"/>
          <w:pgSz w:w="12240" w:h="15840"/>
          <w:pgMar w:top="660" w:right="1783" w:bottom="1029" w:left="1078" w:header="720" w:footer="720" w:gutter="0"/>
          <w:cols w:num="2" w:space="0" w:equalWidth="0">
            <w:col w:w="4584" w:space="269"/>
            <w:col w:w="4526" w:space="0"/>
          </w:cols>
        </w:sectPr>
      </w:pPr>
    </w:p>
    <w:p w:rsidR="0072380F" w:rsidRDefault="007F2391">
      <w:pPr>
        <w:spacing w:before="1022" w:line="262" w:lineRule="exact"/>
        <w:ind w:left="72"/>
        <w:jc w:val="both"/>
        <w:textAlignment w:val="baseline"/>
        <w:rPr>
          <w:rFonts w:eastAsia="Times New Roman"/>
          <w:color w:val="000000"/>
          <w:spacing w:val="-4"/>
          <w:sz w:val="23"/>
        </w:rPr>
      </w:pPr>
      <w:r>
        <w:rPr>
          <w:rFonts w:eastAsia="Times New Roman"/>
          <w:color w:val="000000"/>
          <w:spacing w:val="-4"/>
          <w:sz w:val="23"/>
        </w:rPr>
        <w:lastRenderedPageBreak/>
        <w:t>GOVERNMENT CORPORATIONS AND THE EROSION OF ACCOUNTABILITY: THE CASE OF THE PROPOSED ENERGY SECURITY CORPORATION*</w:t>
      </w:r>
    </w:p>
    <w:p w:rsidR="0072380F" w:rsidRDefault="007F2391">
      <w:pPr>
        <w:spacing w:before="235" w:after="1009" w:line="213" w:lineRule="exact"/>
        <w:textAlignment w:val="baseline"/>
        <w:rPr>
          <w:rFonts w:eastAsia="Times New Roman"/>
          <w:color w:val="000000"/>
          <w:spacing w:val="4"/>
          <w:sz w:val="18"/>
        </w:rPr>
      </w:pPr>
      <w:r>
        <w:rPr>
          <w:rFonts w:eastAsia="Times New Roman"/>
          <w:color w:val="000000"/>
          <w:spacing w:val="4"/>
          <w:sz w:val="18"/>
        </w:rPr>
        <w:t xml:space="preserve">Ronald C. Moe, </w:t>
      </w:r>
      <w:r>
        <w:rPr>
          <w:rFonts w:eastAsia="Times New Roman"/>
          <w:i/>
          <w:color w:val="000000"/>
          <w:spacing w:val="4"/>
          <w:sz w:val="18"/>
        </w:rPr>
        <w:t>Congressional Research Service</w:t>
      </w:r>
    </w:p>
    <w:p w:rsidR="0072380F" w:rsidRDefault="0072380F">
      <w:pPr>
        <w:spacing w:before="235" w:after="1009" w:line="213" w:lineRule="exact"/>
        <w:sectPr w:rsidR="0072380F">
          <w:type w:val="continuous"/>
          <w:pgSz w:w="12240" w:h="15840"/>
          <w:pgMar w:top="660" w:right="2442" w:bottom="1029" w:left="1838" w:header="720" w:footer="720" w:gutter="0"/>
          <w:cols w:space="720"/>
        </w:sectPr>
      </w:pPr>
    </w:p>
    <w:p w:rsidR="0072380F" w:rsidRDefault="000B0A31">
      <w:pPr>
        <w:spacing w:line="218" w:lineRule="exact"/>
        <w:ind w:left="144" w:right="72" w:firstLine="216"/>
        <w:jc w:val="both"/>
        <w:textAlignment w:val="baseline"/>
        <w:rPr>
          <w:rFonts w:eastAsia="Times New Roman"/>
          <w:color w:val="000000"/>
          <w:spacing w:val="7"/>
          <w:sz w:val="18"/>
        </w:rPr>
      </w:pPr>
      <w:r w:rsidRPr="000B0A31">
        <w:lastRenderedPageBreak/>
        <w:pict>
          <v:shape id="_x0000_s1155" type="#_x0000_t202" style="position:absolute;left:0;text-align:left;margin-left:292.5pt;margin-top:412.5pt;width:235.95pt;height:83.4pt;z-index:-251600896;mso-wrap-distance-left:0;mso-wrap-distance-right:63.3pt;mso-position-horizontal-relative:page;mso-position-vertical-relative:page" filled="f" stroked="f">
            <v:textbox inset="0,0,0,0">
              <w:txbxContent>
                <w:p w:rsidR="0072380F" w:rsidRDefault="007F2391">
                  <w:pPr>
                    <w:spacing w:before="119" w:after="248" w:line="258" w:lineRule="exact"/>
                    <w:ind w:right="144"/>
                    <w:jc w:val="both"/>
                    <w:textAlignment w:val="baseline"/>
                    <w:rPr>
                      <w:rFonts w:eastAsia="Times New Roman"/>
                      <w:i/>
                      <w:color w:val="000000"/>
                      <w:sz w:val="23"/>
                    </w:rPr>
                  </w:pPr>
                  <w:r>
                    <w:rPr>
                      <w:rFonts w:eastAsia="Times New Roman"/>
                      <w:i/>
                      <w:color w:val="000000"/>
                      <w:sz w:val="23"/>
                    </w:rPr>
                    <w:t>As more and more public functions are assigned to mixed public/private enterprises, the admini</w:t>
                  </w:r>
                  <w:r>
                    <w:rPr>
                      <w:rFonts w:eastAsia="Times New Roman"/>
                      <w:i/>
                      <w:color w:val="000000"/>
                      <w:sz w:val="23"/>
                    </w:rPr>
                    <w:softHyphen/>
                    <w:t>strative structure of the federal executive estab</w:t>
                  </w:r>
                  <w:r>
                    <w:rPr>
                      <w:rFonts w:eastAsia="Times New Roman"/>
                      <w:i/>
                      <w:color w:val="000000"/>
                      <w:sz w:val="23"/>
                    </w:rPr>
                    <w:softHyphen/>
                    <w:t>lishment is threatened with political and func</w:t>
                  </w:r>
                  <w:r>
                    <w:rPr>
                      <w:rFonts w:eastAsia="Times New Roman"/>
                      <w:i/>
                      <w:color w:val="000000"/>
                      <w:sz w:val="23"/>
                    </w:rPr>
                    <w:softHyphen/>
                    <w:t>tional disintegration.</w:t>
                  </w:r>
                </w:p>
              </w:txbxContent>
            </v:textbox>
            <w10:wrap type="square" anchorx="page" anchory="page"/>
          </v:shape>
        </w:pict>
      </w:r>
      <w:r w:rsidRPr="000B0A31">
        <w:pict>
          <v:shape id="_x0000_s1154" type="#_x0000_t202" style="position:absolute;left:0;text-align:left;margin-left:408pt;margin-top:746.4pt;width:112.55pt;height:10.65pt;z-index:-251599872;mso-wrap-distance-left:0;mso-wrap-distance-right:0;mso-position-horizontal-relative:page;mso-position-vertical-relative:page" filled="f" stroked="f">
            <v:textbox inset="0,0,0,0">
              <w:txbxContent>
                <w:p w:rsidR="0072380F" w:rsidRDefault="007F2391">
                  <w:pPr>
                    <w:spacing w:line="206" w:lineRule="exact"/>
                    <w:textAlignment w:val="baseline"/>
                    <w:rPr>
                      <w:rFonts w:eastAsia="Times New Roman"/>
                      <w:color w:val="000000"/>
                      <w:spacing w:val="-13"/>
                      <w:sz w:val="18"/>
                    </w:rPr>
                  </w:pPr>
                  <w:r>
                    <w:rPr>
                      <w:rFonts w:eastAsia="Times New Roman"/>
                      <w:color w:val="000000"/>
                      <w:spacing w:val="-13"/>
                      <w:sz w:val="18"/>
                    </w:rPr>
                    <w:t>NOVEMBER/DECEMBER 1979</w:t>
                  </w:r>
                </w:p>
              </w:txbxContent>
            </v:textbox>
            <w10:wrap type="square" anchorx="page" anchory="page"/>
          </v:shape>
        </w:pict>
      </w:r>
      <w:r w:rsidR="007F2391">
        <w:rPr>
          <w:rFonts w:eastAsia="Times New Roman"/>
          <w:color w:val="000000"/>
          <w:spacing w:val="7"/>
          <w:sz w:val="18"/>
        </w:rPr>
        <w:t>After a 10-day retreat to Camp David, President Jimmy Carter returned to the White House on July 15, 1979, to deliver to the nation an introspective assess</w:t>
      </w:r>
      <w:r w:rsidR="007F2391">
        <w:rPr>
          <w:rFonts w:eastAsia="Times New Roman"/>
          <w:color w:val="000000"/>
          <w:spacing w:val="7"/>
          <w:sz w:val="18"/>
        </w:rPr>
        <w:softHyphen/>
        <w:t>ment of his performance to-date in office and to outline a strategy to remedy the worsening energy problem. A major component in the president's "new" energy program to make the United States less dependent upon foreign oil imports was the proposal to establish an Energy Security Corporation (ESC). In the president's words:</w:t>
      </w:r>
    </w:p>
    <w:p w:rsidR="0072380F" w:rsidRDefault="007F2391">
      <w:pPr>
        <w:spacing w:before="117" w:line="200" w:lineRule="exact"/>
        <w:ind w:left="144" w:right="72" w:firstLine="216"/>
        <w:jc w:val="both"/>
        <w:textAlignment w:val="baseline"/>
        <w:rPr>
          <w:rFonts w:eastAsia="Times New Roman"/>
          <w:color w:val="000000"/>
          <w:spacing w:val="-4"/>
          <w:sz w:val="18"/>
        </w:rPr>
      </w:pPr>
      <w:r>
        <w:rPr>
          <w:rFonts w:eastAsia="Times New Roman"/>
          <w:color w:val="000000"/>
          <w:spacing w:val="-4"/>
          <w:sz w:val="18"/>
        </w:rPr>
        <w:t>To give us energy security, I am asking for the most massive peacetime commitment of funds and resources in our nation's history to develop America's own alternative sources of fuel—from coal, from oil shale, from plant products for gasohol, from unconventional gas, from the sun. I propose the creation of an energy security corporation to lead this effort to replace 2.5 million barrels of imported oil per day by 1990. The corporation will issue up to $5 billion in energy bonds—in small denomina</w:t>
      </w:r>
      <w:r>
        <w:rPr>
          <w:rFonts w:eastAsia="Times New Roman"/>
          <w:color w:val="000000"/>
          <w:spacing w:val="-4"/>
          <w:sz w:val="18"/>
        </w:rPr>
        <w:softHyphen/>
        <w:t>tions so that average Americans can invest directly in America's energy security.'</w:t>
      </w:r>
    </w:p>
    <w:p w:rsidR="0072380F" w:rsidRDefault="007F2391">
      <w:pPr>
        <w:spacing w:before="142" w:line="218" w:lineRule="exact"/>
        <w:ind w:left="144" w:right="72" w:firstLine="216"/>
        <w:jc w:val="both"/>
        <w:textAlignment w:val="baseline"/>
        <w:rPr>
          <w:rFonts w:eastAsia="Times New Roman"/>
          <w:color w:val="000000"/>
          <w:spacing w:val="6"/>
          <w:sz w:val="18"/>
        </w:rPr>
      </w:pPr>
      <w:r>
        <w:rPr>
          <w:rFonts w:eastAsia="Times New Roman"/>
          <w:color w:val="000000"/>
          <w:spacing w:val="6"/>
          <w:sz w:val="18"/>
        </w:rPr>
        <w:t>Five days later, on July 20, 1979, the president sent a message to Congress providing an outline of the pro</w:t>
      </w:r>
      <w:r>
        <w:rPr>
          <w:rFonts w:eastAsia="Times New Roman"/>
          <w:color w:val="000000"/>
          <w:spacing w:val="6"/>
          <w:sz w:val="18"/>
        </w:rPr>
        <w:softHyphen/>
        <w:t xml:space="preserve">posed corporation, which included a statement that the corporation would be authorized to borrow up to $88 billion from the Treasury between 1980 and 1990. No administration bill was introduced specifically proposing such a </w:t>
      </w:r>
      <w:proofErr w:type="gramStart"/>
      <w:r>
        <w:rPr>
          <w:rFonts w:eastAsia="Times New Roman"/>
          <w:color w:val="000000"/>
          <w:spacing w:val="6"/>
          <w:sz w:val="18"/>
        </w:rPr>
        <w:t>corporation,</w:t>
      </w:r>
      <w:proofErr w:type="gramEnd"/>
      <w:r>
        <w:rPr>
          <w:rFonts w:eastAsia="Times New Roman"/>
          <w:color w:val="000000"/>
          <w:spacing w:val="6"/>
          <w:sz w:val="18"/>
        </w:rPr>
        <w:t xml:space="preserve"> rather the strategy adopted was to influence the direction of legislation to promote synthe</w:t>
      </w:r>
      <w:r>
        <w:rPr>
          <w:rFonts w:eastAsia="Times New Roman"/>
          <w:color w:val="000000"/>
          <w:spacing w:val="6"/>
          <w:sz w:val="18"/>
        </w:rPr>
        <w:softHyphen/>
        <w:t>tic fuel development already under consideration in several committees.</w:t>
      </w:r>
    </w:p>
    <w:p w:rsidR="0072380F" w:rsidRDefault="007F2391">
      <w:pPr>
        <w:spacing w:before="3" w:after="200" w:line="219" w:lineRule="exact"/>
        <w:ind w:left="144" w:right="72" w:firstLine="216"/>
        <w:jc w:val="both"/>
        <w:textAlignment w:val="baseline"/>
        <w:rPr>
          <w:rFonts w:eastAsia="Times New Roman"/>
          <w:color w:val="000000"/>
          <w:spacing w:val="6"/>
          <w:sz w:val="18"/>
        </w:rPr>
      </w:pPr>
      <w:r>
        <w:rPr>
          <w:rFonts w:eastAsia="Times New Roman"/>
          <w:color w:val="000000"/>
          <w:spacing w:val="6"/>
          <w:sz w:val="18"/>
        </w:rPr>
        <w:t>While scientists and environmentalists debate the relative pros and cons of alternative sources of fuel to be</w:t>
      </w:r>
    </w:p>
    <w:p w:rsidR="0072380F" w:rsidRDefault="000B0A31">
      <w:pPr>
        <w:spacing w:before="33" w:line="203" w:lineRule="exact"/>
        <w:ind w:left="144" w:right="72"/>
        <w:jc w:val="both"/>
        <w:textAlignment w:val="baseline"/>
        <w:rPr>
          <w:rFonts w:eastAsia="Times New Roman"/>
          <w:color w:val="000000"/>
          <w:sz w:val="18"/>
        </w:rPr>
      </w:pPr>
      <w:r w:rsidRPr="000B0A31">
        <w:pict>
          <v:line id="_x0000_s1153" style="position:absolute;left:0;text-align:left;z-index:251593728;mso-position-horizontal-relative:page;mso-position-vertical-relative:page" from="52.55pt,699.1pt" to="278.95pt,699.1pt" strokeweight=".7pt">
            <w10:wrap anchorx="page" anchory="page"/>
          </v:line>
        </w:pict>
      </w:r>
      <w:r w:rsidR="007F2391">
        <w:rPr>
          <w:rFonts w:eastAsia="Times New Roman"/>
          <w:color w:val="000000"/>
          <w:sz w:val="18"/>
        </w:rPr>
        <w:t>*The views expressed in this article are those of the author, not necessarily of the Library of Congress.</w:t>
      </w:r>
    </w:p>
    <w:p w:rsidR="0072380F" w:rsidRDefault="000B0A31">
      <w:pPr>
        <w:spacing w:before="7" w:line="217" w:lineRule="exact"/>
        <w:ind w:right="144"/>
        <w:jc w:val="both"/>
        <w:textAlignment w:val="baseline"/>
        <w:rPr>
          <w:rFonts w:eastAsia="Times New Roman"/>
          <w:color w:val="000000"/>
          <w:spacing w:val="7"/>
          <w:sz w:val="18"/>
        </w:rPr>
      </w:pPr>
      <w:r w:rsidRPr="000B0A31">
        <w:pict>
          <v:line id="_x0000_s1152" style="position:absolute;left:0;text-align:left;z-index:251594752;mso-position-horizontal-relative:page;mso-position-vertical-relative:page" from="296.65pt,415.2pt" to="521.55pt,415.2pt" strokeweight=".7pt">
            <w10:wrap anchorx="page" anchory="page"/>
          </v:line>
        </w:pict>
      </w:r>
      <w:r w:rsidR="007F2391">
        <w:br w:type="column"/>
      </w:r>
      <w:r w:rsidR="007F2391">
        <w:rPr>
          <w:rFonts w:eastAsia="Times New Roman"/>
          <w:color w:val="000000"/>
          <w:spacing w:val="7"/>
          <w:sz w:val="18"/>
        </w:rPr>
        <w:lastRenderedPageBreak/>
        <w:t>promoted by the corporation, and economists contem</w:t>
      </w:r>
      <w:r w:rsidR="007F2391">
        <w:rPr>
          <w:rFonts w:eastAsia="Times New Roman"/>
          <w:color w:val="000000"/>
          <w:spacing w:val="7"/>
          <w:sz w:val="18"/>
        </w:rPr>
        <w:softHyphen/>
        <w:t>plate the probable impact upon the economy of such a massive redirection of the nation's precious capital resources, public administrators characteristically will remain reticent to discuss or analyze the possible impact that the proposed corporation will have upon the structure and operations of the federal government.</w:t>
      </w:r>
    </w:p>
    <w:p w:rsidR="0072380F" w:rsidRDefault="000B0A31">
      <w:pPr>
        <w:spacing w:line="220" w:lineRule="exact"/>
        <w:ind w:right="144" w:firstLine="288"/>
        <w:jc w:val="both"/>
        <w:textAlignment w:val="baseline"/>
        <w:rPr>
          <w:rFonts w:eastAsia="Times New Roman"/>
          <w:color w:val="000000"/>
          <w:spacing w:val="7"/>
          <w:sz w:val="18"/>
        </w:rPr>
      </w:pPr>
      <w:r w:rsidRPr="000B0A31">
        <w:pict>
          <v:line id="_x0000_s1151" style="position:absolute;left:0;text-align:left;z-index:251595776;mso-position-horizontal-relative:page;mso-position-vertical-relative:page" from="296.65pt,487.9pt" to="521.55pt,487.9pt" strokeweight=".7pt">
            <w10:wrap anchorx="page" anchory="page"/>
          </v:line>
        </w:pict>
      </w:r>
      <w:r w:rsidRPr="000B0A31">
        <w:pict>
          <v:line id="_x0000_s1150" style="position:absolute;left:0;text-align:left;z-index:251596800;mso-position-horizontal-relative:page;mso-position-vertical-relative:page" from="591.35pt,426.5pt" to="591.35pt,457.75pt" strokeweight=".7pt">
            <w10:wrap anchorx="page" anchory="page"/>
          </v:line>
        </w:pict>
      </w:r>
      <w:r w:rsidR="007F2391">
        <w:rPr>
          <w:rFonts w:eastAsia="Times New Roman"/>
          <w:color w:val="000000"/>
          <w:spacing w:val="7"/>
          <w:sz w:val="18"/>
        </w:rPr>
        <w:t>In recent years there has been a marked increase in the number of government corporations and govern</w:t>
      </w:r>
      <w:r w:rsidR="007F2391">
        <w:rPr>
          <w:rFonts w:eastAsia="Times New Roman"/>
          <w:color w:val="000000"/>
          <w:spacing w:val="7"/>
          <w:sz w:val="18"/>
        </w:rPr>
        <w:softHyphen/>
        <w:t>ment-sponsored enterprises. The decision to propose a government-sponsored corporation to promote synthetic fuels, therefore, does not constitute a departure from recent practice. What is new, however, is the emerging tendency to insulate these government corporations and government-sponsored enterprises from effective ac</w:t>
      </w:r>
      <w:r w:rsidR="007F2391">
        <w:rPr>
          <w:rFonts w:eastAsia="Times New Roman"/>
          <w:color w:val="000000"/>
          <w:spacing w:val="7"/>
          <w:sz w:val="18"/>
        </w:rPr>
        <w:softHyphen/>
        <w:t>countability to political executives. As more and more public functions are assigned to mixed public/private enterprises, the administrative structure of the federal executive establishment is threatened with political and functional disintegration.</w:t>
      </w:r>
    </w:p>
    <w:p w:rsidR="0072380F" w:rsidRDefault="007F2391">
      <w:pPr>
        <w:spacing w:before="21" w:after="130" w:line="213" w:lineRule="exact"/>
        <w:ind w:right="144" w:firstLine="288"/>
        <w:jc w:val="both"/>
        <w:textAlignment w:val="baseline"/>
        <w:rPr>
          <w:rFonts w:eastAsia="Times New Roman"/>
          <w:color w:val="000000"/>
          <w:spacing w:val="7"/>
          <w:sz w:val="18"/>
        </w:rPr>
      </w:pPr>
      <w:r>
        <w:rPr>
          <w:rFonts w:eastAsia="Times New Roman"/>
          <w:color w:val="000000"/>
          <w:spacing w:val="7"/>
          <w:sz w:val="18"/>
        </w:rPr>
        <w:t>If public administrators were so inclined, they should ask certain questions about the proposed corporation, such as:</w:t>
      </w:r>
    </w:p>
    <w:p w:rsidR="0072380F" w:rsidRDefault="000B0A31">
      <w:pPr>
        <w:spacing w:before="43" w:line="201" w:lineRule="exact"/>
        <w:ind w:right="144"/>
        <w:jc w:val="both"/>
        <w:textAlignment w:val="baseline"/>
        <w:rPr>
          <w:rFonts w:eastAsia="Times New Roman"/>
          <w:color w:val="000000"/>
          <w:sz w:val="18"/>
        </w:rPr>
      </w:pPr>
      <w:r w:rsidRPr="000B0A31">
        <w:pict>
          <v:line id="_x0000_s1149" style="position:absolute;left:0;text-align:left;z-index:251597824;mso-position-horizontal-relative:page;mso-position-vertical-relative:page" from="292.5pt,678.7pt" to="520.15pt,678.7pt" strokeweight=".7pt">
            <w10:wrap anchorx="page" anchory="page"/>
          </v:line>
        </w:pict>
      </w:r>
      <w:r w:rsidR="007F2391">
        <w:rPr>
          <w:rFonts w:eastAsia="Times New Roman"/>
          <w:color w:val="000000"/>
          <w:sz w:val="18"/>
        </w:rPr>
        <w:t>Ronald C. Moe is a specialist in government organizations at the Congressional Research Service of the Library of Congress. He has served in various positions in the executive branch and academia.</w:t>
      </w:r>
    </w:p>
    <w:p w:rsidR="0072380F" w:rsidRDefault="0072380F">
      <w:pPr>
        <w:sectPr w:rsidR="0072380F">
          <w:type w:val="continuous"/>
          <w:pgSz w:w="12240" w:h="15840"/>
          <w:pgMar w:top="660" w:right="1671" w:bottom="1029" w:left="932" w:header="720" w:footer="720" w:gutter="0"/>
          <w:cols w:num="2" w:space="0" w:equalWidth="0">
            <w:col w:w="4719" w:space="199"/>
            <w:col w:w="4719" w:space="0"/>
          </w:cols>
        </w:sectPr>
      </w:pPr>
    </w:p>
    <w:p w:rsidR="0072380F" w:rsidRDefault="0072380F" w:rsidP="00E54EBD">
      <w:pPr>
        <w:spacing w:before="504" w:line="221" w:lineRule="exact"/>
        <w:textAlignment w:val="baseline"/>
        <w:rPr>
          <w:rFonts w:ascii="Lucida Console" w:eastAsia="Lucida Console" w:hAnsi="Lucida Console"/>
          <w:color w:val="000000"/>
          <w:sz w:val="20"/>
          <w:u w:val="single"/>
        </w:rPr>
      </w:pPr>
    </w:p>
    <w:sectPr w:rsidR="0072380F" w:rsidSect="0072380F">
      <w:pgSz w:w="12240" w:h="15840"/>
      <w:pgMar w:top="900" w:right="1265" w:bottom="5744" w:left="1395" w:header="720" w:footer="720" w:gutter="0"/>
      <w:cols w:space="720"/>
    </w:sectPr>
  </w:body>
</w:document>
</file>

<file path=word/fontTable.xml><?xml version="1.0" encoding="utf-8"?>
<w:fonts xmlns:r="http://schemas.openxmlformats.org/officeDocument/2006/relationships" xmlns:w="http://schemas.openxmlformats.org/wordprocessingml/2006/main">
  <w:font w:name="Lucida Console">
    <w:panose1 w:val="020B0609040504020204"/>
    <w:charset w:val="00"/>
    <w:family w:val="modern"/>
    <w:pitch w:val="fixed"/>
    <w:sig w:usb0="8000028F" w:usb1="00001800" w:usb2="00000000" w:usb3="00000000" w:csb0="0000001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Lucida Console">
    <w:charset w:val="00"/>
    <w:pitch w:val="fixed"/>
    <w:family w:val="auto"/>
    <w:panose1 w:val="02020603050405020304"/>
  </w:font>
  <w:font w:name="Times New Roman">
    <w:charset w:val="00"/>
    <w:pitch w:val="variable"/>
    <w:family w:val="roman"/>
    <w:panose1 w:val="02020603050405020304"/>
  </w:font>
  <w:font w:name="Tahoma">
    <w:charset w:val="00"/>
    <w:pitch w:val="variable"/>
    <w:family w:val="swiss"/>
    <w:panose1 w:val="02020603050405020304"/>
  </w:font>
  <w:font w:name="Bookman Old Style">
    <w:charset w:val="00"/>
    <w:pitch w:val="variable"/>
    <w:family w:val="swiss"/>
    <w:panose1 w:val="02020603050405020304"/>
  </w:font>
  <w:font w:name="Arial Narrow">
    <w:charset w:val="00"/>
    <w:pitch w:val="variable"/>
    <w:family w:val="swiss"/>
    <w:panose1 w:val="02020603050405020304"/>
  </w:font>
  <w:font w:name="Verdana">
    <w:charset w:val="00"/>
    <w:pitch w:val="variable"/>
    <w:family w:val="swiss"/>
    <w:panose1 w:val="02020603050405020304"/>
  </w:font>
  <w:font w:name="Garamond">
    <w:charset w:val="00"/>
    <w:pitch w:val="variable"/>
    <w:family w:val="swiss"/>
    <w:panose1 w:val="02020603050405020304"/>
  </w:font>
  <w:font w:name="Courier New">
    <w:charset w:val="00"/>
    <w:pitch w:val="fixed"/>
    <w:family w:val="auto"/>
    <w:panose1 w:val="02020603050405020304"/>
  </w:font>
  <w:font w:name="Arial">
    <w:charset w:val="00"/>
    <w:pitch w:val="variable"/>
    <w:family w:val="swiss"/>
    <w:panose1 w:val="02020603050405020304"/>
  </w:font>
  <w:font w:name="Symbol">
    <w:pitch w:val="default"/>
    <w:family w:val="auto"/>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002"/>
    <w:multiLevelType w:val="multilevel"/>
    <w:tmpl w:val="15280B5A"/>
    <w:lvl w:ilvl="0">
      <w:start w:val="22"/>
      <w:numFmt w:val="decimal"/>
      <w:lvlText w:val="%1."/>
      <w:lvlJc w:val="left"/>
      <w:pPr>
        <w:tabs>
          <w:tab w:val="left" w:pos="288"/>
        </w:tabs>
        <w:ind w:left="720"/>
      </w:pPr>
      <w:rPr>
        <w:rFonts w:ascii="Lucida Console" w:eastAsia="Lucida Console" w:hAnsi="Lucida Console"/>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D262A4"/>
    <w:multiLevelType w:val="multilevel"/>
    <w:tmpl w:val="D592FE7E"/>
    <w:lvl w:ilvl="0">
      <w:start w:val="1"/>
      <w:numFmt w:val="decimal"/>
      <w:lvlText w:val="%1."/>
      <w:lvlJc w:val="left"/>
      <w:pPr>
        <w:tabs>
          <w:tab w:val="left" w:pos="504"/>
        </w:tabs>
        <w:ind w:left="720"/>
      </w:pPr>
      <w:rPr>
        <w:rFonts w:ascii="Lucida Console" w:eastAsia="Lucida Console" w:hAnsi="Lucida Console"/>
        <w:strike w:val="0"/>
        <w:color w:val="000000"/>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4530A4"/>
    <w:multiLevelType w:val="multilevel"/>
    <w:tmpl w:val="983839EA"/>
    <w:lvl w:ilvl="0">
      <w:start w:val="2"/>
      <w:numFmt w:val="decimal"/>
      <w:lvlText w:val="*%1"/>
      <w:lvlJc w:val="left"/>
      <w:pPr>
        <w:tabs>
          <w:tab w:val="left" w:pos="648"/>
        </w:tabs>
        <w:ind w:left="720"/>
      </w:pPr>
      <w:rPr>
        <w:rFonts w:ascii="Lucida Console" w:eastAsia="Lucida Console" w:hAnsi="Lucida Console"/>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6C65B6"/>
    <w:multiLevelType w:val="multilevel"/>
    <w:tmpl w:val="820A1D92"/>
    <w:lvl w:ilvl="0">
      <w:start w:val="1"/>
      <w:numFmt w:val="decimal"/>
      <w:lvlText w:val="%1."/>
      <w:lvlJc w:val="left"/>
      <w:pPr>
        <w:tabs>
          <w:tab w:val="left" w:pos="504"/>
        </w:tabs>
        <w:ind w:left="720"/>
      </w:pPr>
      <w:rPr>
        <w:rFonts w:ascii="Lucida Console" w:eastAsia="Lucida Console" w:hAnsi="Lucida Console"/>
        <w:strike w:val="0"/>
        <w:color w:val="000000"/>
        <w:spacing w:val="-8"/>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5E2F8C"/>
    <w:multiLevelType w:val="multilevel"/>
    <w:tmpl w:val="AC2C921C"/>
    <w:lvl w:ilvl="0">
      <w:start w:val="1"/>
      <w:numFmt w:val="lowerLetter"/>
      <w:lvlText w:val="%1."/>
      <w:lvlJc w:val="left"/>
      <w:pPr>
        <w:tabs>
          <w:tab w:val="left" w:pos="432"/>
        </w:tabs>
        <w:ind w:left="720"/>
      </w:pPr>
      <w:rPr>
        <w:rFonts w:ascii="Lucida Console" w:eastAsia="Lucida Console" w:hAnsi="Lucida Console"/>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EF64C4"/>
    <w:multiLevelType w:val="multilevel"/>
    <w:tmpl w:val="15B64A20"/>
    <w:lvl w:ilvl="0">
      <w:start w:val="2"/>
      <w:numFmt w:val="decimal"/>
      <w:lvlText w:val="%1."/>
      <w:lvlJc w:val="left"/>
      <w:pPr>
        <w:tabs>
          <w:tab w:val="left" w:pos="504"/>
        </w:tabs>
        <w:ind w:left="720"/>
      </w:pPr>
      <w:rPr>
        <w:rFonts w:ascii="Lucida Console" w:eastAsia="Lucida Console" w:hAnsi="Lucida Console"/>
        <w:strike w:val="0"/>
        <w:color w:val="000000"/>
        <w:spacing w:val="-1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2E698B"/>
    <w:multiLevelType w:val="multilevel"/>
    <w:tmpl w:val="AC607BD0"/>
    <w:lvl w:ilvl="0">
      <w:start w:val="1"/>
      <w:numFmt w:val="bullet"/>
      <w:lvlText w:val="·"/>
      <w:lvlJc w:val="left"/>
      <w:pPr>
        <w:tabs>
          <w:tab w:val="left" w:pos="144"/>
        </w:tabs>
        <w:ind w:left="720"/>
      </w:pPr>
      <w:rPr>
        <w:rFonts w:ascii="Symbol" w:eastAsia="Symbol" w:hAnsi="Symbol"/>
        <w:strike w:val="0"/>
        <w:color w:val="000000"/>
        <w:spacing w:val="-5"/>
        <w:w w:val="100"/>
        <w:sz w:val="21"/>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546805"/>
    <w:multiLevelType w:val="multilevel"/>
    <w:tmpl w:val="AA366122"/>
    <w:lvl w:ilvl="0">
      <w:start w:val="4"/>
      <w:numFmt w:val="decimal"/>
      <w:lvlText w:val="%1."/>
      <w:lvlJc w:val="left"/>
      <w:pPr>
        <w:tabs>
          <w:tab w:val="left" w:pos="504"/>
        </w:tabs>
        <w:ind w:left="720"/>
      </w:pPr>
      <w:rPr>
        <w:rFonts w:ascii="Lucida Console" w:eastAsia="Lucida Console" w:hAnsi="Lucida Console"/>
        <w:strike w:val="0"/>
        <w:color w:val="000000"/>
        <w:spacing w:val="-1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4763A1"/>
    <w:multiLevelType w:val="multilevel"/>
    <w:tmpl w:val="D19E57CC"/>
    <w:lvl w:ilvl="0">
      <w:start w:val="1"/>
      <w:numFmt w:val="decimal"/>
      <w:lvlText w:val="%1."/>
      <w:lvlJc w:val="left"/>
      <w:pPr>
        <w:tabs>
          <w:tab w:val="left" w:pos="504"/>
        </w:tabs>
        <w:ind w:left="720"/>
      </w:pPr>
      <w:rPr>
        <w:rFonts w:ascii="Lucida Console" w:eastAsia="Lucida Console" w:hAnsi="Lucida Console"/>
        <w:strike w:val="0"/>
        <w:color w:val="000000"/>
        <w:spacing w:val="-11"/>
        <w:w w:val="100"/>
        <w:sz w:val="21"/>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BA65B2"/>
    <w:multiLevelType w:val="multilevel"/>
    <w:tmpl w:val="2EA0175C"/>
    <w:lvl w:ilvl="0">
      <w:start w:val="1"/>
      <w:numFmt w:val="bullet"/>
      <w:lvlText w:val="·"/>
      <w:lvlJc w:val="left"/>
      <w:pPr>
        <w:tabs>
          <w:tab w:val="left" w:pos="288"/>
        </w:tabs>
        <w:ind w:left="720"/>
      </w:pPr>
      <w:rPr>
        <w:rFonts w:ascii="Symbol" w:eastAsia="Symbol" w:hAnsi="Symbol"/>
        <w:strike w:val="0"/>
        <w:color w:val="000000"/>
        <w:spacing w:val="-8"/>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7029EF"/>
    <w:multiLevelType w:val="multilevel"/>
    <w:tmpl w:val="C8A87BF2"/>
    <w:lvl w:ilvl="0">
      <w:start w:val="5"/>
      <w:numFmt w:val="decimal"/>
      <w:lvlText w:val="%1."/>
      <w:lvlJc w:val="left"/>
      <w:pPr>
        <w:tabs>
          <w:tab w:val="left" w:pos="288"/>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867E21"/>
    <w:multiLevelType w:val="multilevel"/>
    <w:tmpl w:val="1160DFA0"/>
    <w:lvl w:ilvl="0">
      <w:start w:val="1"/>
      <w:numFmt w:val="decimal"/>
      <w:lvlText w:val="%1."/>
      <w:lvlJc w:val="left"/>
      <w:pPr>
        <w:tabs>
          <w:tab w:val="left" w:pos="216"/>
        </w:tabs>
        <w:ind w:left="720"/>
      </w:pPr>
      <w:rPr>
        <w:rFonts w:ascii="Lucida Console" w:eastAsia="Lucida Console" w:hAnsi="Lucida Console"/>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BC1E95"/>
    <w:multiLevelType w:val="multilevel"/>
    <w:tmpl w:val="C1B4C136"/>
    <w:lvl w:ilvl="0">
      <w:start w:val="1"/>
      <w:numFmt w:val="bullet"/>
      <w:lvlText w:val="·"/>
      <w:lvlJc w:val="left"/>
      <w:pPr>
        <w:tabs>
          <w:tab w:val="left" w:pos="216"/>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667C03"/>
    <w:multiLevelType w:val="multilevel"/>
    <w:tmpl w:val="960CBB2C"/>
    <w:lvl w:ilvl="0">
      <w:start w:val="4"/>
      <w:numFmt w:val="decimal"/>
      <w:lvlText w:val="%1."/>
      <w:lvlJc w:val="left"/>
      <w:pPr>
        <w:tabs>
          <w:tab w:val="left" w:pos="504"/>
        </w:tabs>
        <w:ind w:left="720"/>
      </w:pPr>
      <w:rPr>
        <w:rFonts w:ascii="Lucida Console" w:eastAsia="Lucida Console" w:hAnsi="Lucida Console"/>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9415AA"/>
    <w:multiLevelType w:val="multilevel"/>
    <w:tmpl w:val="8D28CCDE"/>
    <w:lvl w:ilvl="0">
      <w:start w:val="1"/>
      <w:numFmt w:val="decimal"/>
      <w:lvlText w:val="%1."/>
      <w:lvlJc w:val="left"/>
      <w:pPr>
        <w:tabs>
          <w:tab w:val="left" w:pos="576"/>
        </w:tabs>
        <w:ind w:left="720"/>
      </w:pPr>
      <w:rPr>
        <w:rFonts w:ascii="Lucida Console" w:eastAsia="Lucida Console" w:hAnsi="Lucida Console"/>
        <w:strike w:val="0"/>
        <w:color w:val="000000"/>
        <w:spacing w:val="-2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8118DE"/>
    <w:multiLevelType w:val="multilevel"/>
    <w:tmpl w:val="755E3748"/>
    <w:lvl w:ilvl="0">
      <w:start w:val="7"/>
      <w:numFmt w:val="decimal"/>
      <w:lvlText w:val="%1."/>
      <w:lvlJc w:val="left"/>
      <w:pPr>
        <w:tabs>
          <w:tab w:val="left" w:pos="504"/>
        </w:tabs>
        <w:ind w:left="720"/>
      </w:pPr>
      <w:rPr>
        <w:rFonts w:ascii="Lucida Console" w:eastAsia="Lucida Console" w:hAnsi="Lucida Console"/>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0A0E9F"/>
    <w:multiLevelType w:val="multilevel"/>
    <w:tmpl w:val="58EE34FA"/>
    <w:lvl w:ilvl="0">
      <w:start w:val="1"/>
      <w:numFmt w:val="bullet"/>
      <w:lvlText w:val="o"/>
      <w:lvlJc w:val="left"/>
      <w:pPr>
        <w:tabs>
          <w:tab w:val="left" w:pos="288"/>
        </w:tabs>
        <w:ind w:left="720"/>
      </w:pPr>
      <w:rPr>
        <w:rFonts w:ascii="Courier New" w:eastAsia="Courier New" w:hAnsi="Courier New"/>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2D7944"/>
    <w:multiLevelType w:val="multilevel"/>
    <w:tmpl w:val="0ABE8F64"/>
    <w:lvl w:ilvl="0">
      <w:start w:val="23"/>
      <w:numFmt w:val="decimal"/>
      <w:lvlText w:val="%1."/>
      <w:lvlJc w:val="left"/>
      <w:pPr>
        <w:tabs>
          <w:tab w:val="left" w:pos="576"/>
        </w:tabs>
        <w:ind w:left="720"/>
      </w:pPr>
      <w:rPr>
        <w:rFonts w:ascii="Lucida Console" w:eastAsia="Lucida Console" w:hAnsi="Lucida Console"/>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831032"/>
    <w:multiLevelType w:val="multilevel"/>
    <w:tmpl w:val="F5DED6A8"/>
    <w:lvl w:ilvl="0">
      <w:start w:val="23"/>
      <w:numFmt w:val="decimal"/>
      <w:lvlText w:val="%1."/>
      <w:lvlJc w:val="left"/>
      <w:pPr>
        <w:tabs>
          <w:tab w:val="left" w:pos="288"/>
        </w:tabs>
        <w:ind w:left="720"/>
      </w:pPr>
      <w:rPr>
        <w:rFonts w:ascii="Lucida Console" w:eastAsia="Lucida Console" w:hAnsi="Lucida Console"/>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964850"/>
    <w:multiLevelType w:val="multilevel"/>
    <w:tmpl w:val="C8E8F4DE"/>
    <w:lvl w:ilvl="0">
      <w:start w:val="1"/>
      <w:numFmt w:val="upperLetter"/>
      <w:lvlText w:val="%1."/>
      <w:lvlJc w:val="left"/>
      <w:pPr>
        <w:tabs>
          <w:tab w:val="left" w:pos="432"/>
        </w:tabs>
        <w:ind w:left="720"/>
      </w:pPr>
      <w:rPr>
        <w:rFonts w:ascii="Lucida Console" w:eastAsia="Lucida Console" w:hAnsi="Lucida Console"/>
        <w:strike w:val="0"/>
        <w:color w:val="000000"/>
        <w:spacing w:val="-9"/>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3B90F00"/>
    <w:multiLevelType w:val="multilevel"/>
    <w:tmpl w:val="662CFBBC"/>
    <w:lvl w:ilvl="0">
      <w:start w:val="5"/>
      <w:numFmt w:val="decimal"/>
      <w:lvlText w:val="%1."/>
      <w:lvlJc w:val="left"/>
      <w:pPr>
        <w:tabs>
          <w:tab w:val="left" w:pos="504"/>
        </w:tabs>
        <w:ind w:left="720"/>
      </w:pPr>
      <w:rPr>
        <w:rFonts w:ascii="Lucida Console" w:eastAsia="Lucida Console" w:hAnsi="Lucida Console"/>
        <w:strike w:val="0"/>
        <w:color w:val="000000"/>
        <w:spacing w:val="-8"/>
        <w:w w:val="100"/>
        <w:sz w:val="21"/>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6B2AF9"/>
    <w:multiLevelType w:val="multilevel"/>
    <w:tmpl w:val="9656CAEC"/>
    <w:lvl w:ilvl="0">
      <w:start w:val="1"/>
      <w:numFmt w:val="decimal"/>
      <w:lvlText w:val="%1."/>
      <w:lvlJc w:val="left"/>
      <w:pPr>
        <w:tabs>
          <w:tab w:val="left" w:pos="216"/>
        </w:tabs>
        <w:ind w:left="720"/>
      </w:pPr>
      <w:rPr>
        <w:rFonts w:ascii="Lucida Console" w:eastAsia="Lucida Console" w:hAnsi="Lucida Console"/>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B35790"/>
    <w:multiLevelType w:val="multilevel"/>
    <w:tmpl w:val="C9AA07D4"/>
    <w:lvl w:ilvl="0">
      <w:start w:val="1"/>
      <w:numFmt w:val="decimal"/>
      <w:lvlText w:val="%1."/>
      <w:lvlJc w:val="left"/>
      <w:pPr>
        <w:tabs>
          <w:tab w:val="left" w:pos="432"/>
        </w:tabs>
        <w:ind w:left="720"/>
      </w:pPr>
      <w:rPr>
        <w:rFonts w:ascii="Lucida Console" w:eastAsia="Lucida Console" w:hAnsi="Lucida Console"/>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911196"/>
    <w:multiLevelType w:val="multilevel"/>
    <w:tmpl w:val="D8DAD3AC"/>
    <w:lvl w:ilvl="0">
      <w:start w:val="1"/>
      <w:numFmt w:val="decimal"/>
      <w:lvlText w:val="%1."/>
      <w:lvlJc w:val="left"/>
      <w:pPr>
        <w:tabs>
          <w:tab w:val="left" w:pos="216"/>
        </w:tabs>
        <w:ind w:left="720"/>
      </w:pPr>
      <w:rPr>
        <w:rFonts w:ascii="Lucida Console" w:eastAsia="Lucida Console" w:hAnsi="Lucida Console"/>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7778A7"/>
    <w:multiLevelType w:val="multilevel"/>
    <w:tmpl w:val="F61ADEB4"/>
    <w:lvl w:ilvl="0">
      <w:start w:val="1"/>
      <w:numFmt w:val="decimal"/>
      <w:lvlText w:val="%1."/>
      <w:lvlJc w:val="left"/>
      <w:pPr>
        <w:tabs>
          <w:tab w:val="left" w:pos="144"/>
        </w:tabs>
        <w:ind w:left="720"/>
      </w:pPr>
      <w:rPr>
        <w:rFonts w:ascii="Times New Roman" w:eastAsia="Times New Roman" w:hAnsi="Times New Roman"/>
        <w:strike w:val="0"/>
        <w:color w:val="000000"/>
        <w:spacing w:val="-7"/>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8205D1"/>
    <w:multiLevelType w:val="multilevel"/>
    <w:tmpl w:val="9348D18A"/>
    <w:lvl w:ilvl="0">
      <w:start w:val="1"/>
      <w:numFmt w:val="decimal"/>
      <w:lvlText w:val="%1."/>
      <w:lvlJc w:val="left"/>
      <w:pPr>
        <w:tabs>
          <w:tab w:val="left" w:pos="288"/>
        </w:tabs>
        <w:ind w:left="720"/>
      </w:pPr>
      <w:rPr>
        <w:rFonts w:ascii="Lucida Console" w:eastAsia="Lucida Console" w:hAnsi="Lucida Console"/>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A128BA"/>
    <w:multiLevelType w:val="multilevel"/>
    <w:tmpl w:val="2D22F8EC"/>
    <w:lvl w:ilvl="0">
      <w:start w:val="1"/>
      <w:numFmt w:val="decimal"/>
      <w:lvlText w:val="%1."/>
      <w:lvlJc w:val="left"/>
      <w:pPr>
        <w:tabs>
          <w:tab w:val="left" w:pos="504"/>
        </w:tabs>
        <w:ind w:left="720"/>
      </w:pPr>
      <w:rPr>
        <w:rFonts w:ascii="Lucida Console" w:eastAsia="Lucida Console" w:hAnsi="Lucida Console"/>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3313FB"/>
    <w:multiLevelType w:val="multilevel"/>
    <w:tmpl w:val="7FECDDE6"/>
    <w:lvl w:ilvl="0">
      <w:start w:val="1"/>
      <w:numFmt w:val="bullet"/>
      <w:lvlText w:val="o"/>
      <w:lvlJc w:val="left"/>
      <w:pPr>
        <w:tabs>
          <w:tab w:val="left" w:pos="288"/>
        </w:tabs>
        <w:ind w:left="720"/>
      </w:pPr>
      <w:rPr>
        <w:rFonts w:ascii="Courier New" w:eastAsia="Courier New" w:hAnsi="Courier New"/>
        <w:strike w:val="0"/>
        <w:color w:val="000000"/>
        <w:spacing w:val="-9"/>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6B0CFB"/>
    <w:multiLevelType w:val="multilevel"/>
    <w:tmpl w:val="64D242BA"/>
    <w:lvl w:ilvl="0">
      <w:start w:val="1"/>
      <w:numFmt w:val="bullet"/>
      <w:lvlText w:val="e"/>
      <w:lvlJc w:val="left"/>
      <w:pPr>
        <w:tabs>
          <w:tab w:val="left" w:pos="288"/>
        </w:tabs>
        <w:ind w:left="720"/>
      </w:pPr>
      <w:rPr>
        <w:rFonts w:ascii="Lucida Console" w:eastAsia="Lucida Console" w:hAnsi="Lucida Console"/>
        <w:strike w:val="0"/>
        <w:color w:val="000000"/>
        <w:spacing w:val="-1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7B0C43"/>
    <w:multiLevelType w:val="multilevel"/>
    <w:tmpl w:val="300CC62E"/>
    <w:lvl w:ilvl="0">
      <w:start w:val="1"/>
      <w:numFmt w:val="decimal"/>
      <w:lvlText w:val="%1."/>
      <w:lvlJc w:val="left"/>
      <w:pPr>
        <w:tabs>
          <w:tab w:val="left" w:pos="576"/>
        </w:tabs>
        <w:ind w:left="720"/>
      </w:pPr>
      <w:rPr>
        <w:rFonts w:ascii="Lucida Console" w:eastAsia="Lucida Console" w:hAnsi="Lucida Console"/>
        <w:strike w:val="0"/>
        <w:color w:val="000000"/>
        <w:spacing w:val="-7"/>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3E678C7"/>
    <w:multiLevelType w:val="multilevel"/>
    <w:tmpl w:val="983E22AA"/>
    <w:lvl w:ilvl="0">
      <w:start w:val="1"/>
      <w:numFmt w:val="decimal"/>
      <w:lvlText w:val="%1."/>
      <w:lvlJc w:val="left"/>
      <w:pPr>
        <w:tabs>
          <w:tab w:val="left" w:pos="648"/>
        </w:tabs>
        <w:ind w:left="720"/>
      </w:pPr>
      <w:rPr>
        <w:rFonts w:ascii="Lucida Console" w:eastAsia="Lucida Console" w:hAnsi="Lucida Console"/>
        <w:strike w:val="0"/>
        <w:color w:val="000000"/>
        <w:spacing w:val="-3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4A16F39"/>
    <w:multiLevelType w:val="multilevel"/>
    <w:tmpl w:val="465C924C"/>
    <w:lvl w:ilvl="0">
      <w:start w:val="3"/>
      <w:numFmt w:val="decimal"/>
      <w:lvlText w:val="%1."/>
      <w:lvlJc w:val="left"/>
      <w:pPr>
        <w:tabs>
          <w:tab w:val="left" w:pos="576"/>
        </w:tabs>
        <w:ind w:left="720"/>
      </w:pPr>
      <w:rPr>
        <w:rFonts w:ascii="Lucida Console" w:eastAsia="Lucida Console" w:hAnsi="Lucida Console"/>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51A1E3C"/>
    <w:multiLevelType w:val="multilevel"/>
    <w:tmpl w:val="4DC4DFA6"/>
    <w:lvl w:ilvl="0">
      <w:start w:val="1"/>
      <w:numFmt w:val="upperLetter"/>
      <w:lvlText w:val="%1."/>
      <w:lvlJc w:val="left"/>
      <w:pPr>
        <w:tabs>
          <w:tab w:val="left" w:pos="504"/>
        </w:tabs>
        <w:ind w:left="720"/>
      </w:pPr>
      <w:rPr>
        <w:rFonts w:ascii="Lucida Console" w:eastAsia="Lucida Console" w:hAnsi="Lucida Console"/>
        <w:strike w:val="0"/>
        <w:color w:val="000000"/>
        <w:spacing w:val="-19"/>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54B60F1"/>
    <w:multiLevelType w:val="multilevel"/>
    <w:tmpl w:val="7D1886C4"/>
    <w:lvl w:ilvl="0">
      <w:start w:val="1"/>
      <w:numFmt w:val="decimal"/>
      <w:lvlText w:val="%1."/>
      <w:lvlJc w:val="left"/>
      <w:pPr>
        <w:tabs>
          <w:tab w:val="left" w:pos="504"/>
        </w:tabs>
        <w:ind w:left="720"/>
      </w:pPr>
      <w:rPr>
        <w:rFonts w:ascii="Lucida Console" w:eastAsia="Lucida Console" w:hAnsi="Lucida Console"/>
        <w:strike w:val="0"/>
        <w:color w:val="000000"/>
        <w:spacing w:val="-14"/>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5B666AA"/>
    <w:multiLevelType w:val="multilevel"/>
    <w:tmpl w:val="901C287E"/>
    <w:lvl w:ilvl="0">
      <w:start w:val="1"/>
      <w:numFmt w:val="decimal"/>
      <w:lvlText w:val="%1."/>
      <w:lvlJc w:val="left"/>
      <w:pPr>
        <w:tabs>
          <w:tab w:val="left" w:pos="576"/>
        </w:tabs>
        <w:ind w:left="720"/>
      </w:pPr>
      <w:rPr>
        <w:rFonts w:ascii="Lucida Console" w:eastAsia="Lucida Console" w:hAnsi="Lucida Console"/>
        <w:strike w:val="0"/>
        <w:color w:val="000000"/>
        <w:spacing w:val="-1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7191C79"/>
    <w:multiLevelType w:val="multilevel"/>
    <w:tmpl w:val="F0B26CD0"/>
    <w:lvl w:ilvl="0">
      <w:start w:val="4"/>
      <w:numFmt w:val="decimal"/>
      <w:lvlText w:val="%1."/>
      <w:lvlJc w:val="left"/>
      <w:pPr>
        <w:tabs>
          <w:tab w:val="left" w:pos="504"/>
        </w:tabs>
        <w:ind w:left="720"/>
      </w:pPr>
      <w:rPr>
        <w:rFonts w:ascii="Lucida Console" w:eastAsia="Lucida Console" w:hAnsi="Lucida Console"/>
        <w:strike w:val="0"/>
        <w:color w:val="000000"/>
        <w:spacing w:val="-17"/>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197E4E"/>
    <w:multiLevelType w:val="multilevel"/>
    <w:tmpl w:val="BB1486E6"/>
    <w:lvl w:ilvl="0">
      <w:start w:val="1"/>
      <w:numFmt w:val="bullet"/>
      <w:lvlText w:val="o"/>
      <w:lvlJc w:val="left"/>
      <w:pPr>
        <w:tabs>
          <w:tab w:val="left" w:pos="216"/>
        </w:tabs>
        <w:ind w:left="720"/>
      </w:pPr>
      <w:rPr>
        <w:rFonts w:ascii="Courier New" w:eastAsia="Courier New" w:hAnsi="Courier New"/>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2A93582"/>
    <w:multiLevelType w:val="multilevel"/>
    <w:tmpl w:val="04C42380"/>
    <w:lvl w:ilvl="0">
      <w:start w:val="1"/>
      <w:numFmt w:val="decimal"/>
      <w:lvlText w:val="%1."/>
      <w:lvlJc w:val="left"/>
      <w:pPr>
        <w:tabs>
          <w:tab w:val="left" w:pos="504"/>
        </w:tabs>
        <w:ind w:left="720"/>
      </w:pPr>
      <w:rPr>
        <w:rFonts w:ascii="Lucida Console" w:eastAsia="Lucida Console" w:hAnsi="Lucida Console"/>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2B50814"/>
    <w:multiLevelType w:val="multilevel"/>
    <w:tmpl w:val="496C3908"/>
    <w:lvl w:ilvl="0">
      <w:start w:val="1"/>
      <w:numFmt w:val="decimal"/>
      <w:lvlText w:val="%1."/>
      <w:lvlJc w:val="left"/>
      <w:pPr>
        <w:tabs>
          <w:tab w:val="left" w:pos="432"/>
        </w:tabs>
        <w:ind w:left="720"/>
      </w:pPr>
      <w:rPr>
        <w:rFonts w:ascii="Lucida Console" w:eastAsia="Lucida Console" w:hAnsi="Lucida Console"/>
        <w:strike w:val="0"/>
        <w:color w:val="000000"/>
        <w:spacing w:val="-9"/>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4AC7882"/>
    <w:multiLevelType w:val="multilevel"/>
    <w:tmpl w:val="BAFC04E0"/>
    <w:lvl w:ilvl="0">
      <w:start w:val="1"/>
      <w:numFmt w:val="decimal"/>
      <w:lvlText w:val="%1."/>
      <w:lvlJc w:val="left"/>
      <w:pPr>
        <w:tabs>
          <w:tab w:val="left" w:pos="504"/>
        </w:tabs>
        <w:ind w:left="720"/>
      </w:pPr>
      <w:rPr>
        <w:rFonts w:ascii="Lucida Console" w:eastAsia="Lucida Console" w:hAnsi="Lucida Console"/>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73F1AF5"/>
    <w:multiLevelType w:val="multilevel"/>
    <w:tmpl w:val="C11C07F0"/>
    <w:lvl w:ilvl="0">
      <w:start w:val="1"/>
      <w:numFmt w:val="bullet"/>
      <w:lvlText w:val="-"/>
      <w:lvlJc w:val="left"/>
      <w:pPr>
        <w:tabs>
          <w:tab w:val="left" w:pos="72"/>
        </w:tabs>
        <w:ind w:left="720"/>
      </w:pPr>
      <w:rPr>
        <w:rFonts w:ascii="Symbol" w:eastAsia="Symbol" w:hAnsi="Symbo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76F65AB"/>
    <w:multiLevelType w:val="multilevel"/>
    <w:tmpl w:val="1C5A179A"/>
    <w:lvl w:ilvl="0">
      <w:start w:val="1"/>
      <w:numFmt w:val="decimal"/>
      <w:lvlText w:val="%1."/>
      <w:lvlJc w:val="left"/>
      <w:pPr>
        <w:tabs>
          <w:tab w:val="left" w:pos="504"/>
        </w:tabs>
        <w:ind w:left="720"/>
      </w:pPr>
      <w:rPr>
        <w:rFonts w:ascii="Lucida Console" w:eastAsia="Lucida Console" w:hAnsi="Lucida Console"/>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81945BE"/>
    <w:multiLevelType w:val="multilevel"/>
    <w:tmpl w:val="81006600"/>
    <w:lvl w:ilvl="0">
      <w:start w:val="3"/>
      <w:numFmt w:val="decimal"/>
      <w:lvlText w:val="%1."/>
      <w:lvlJc w:val="left"/>
      <w:pPr>
        <w:tabs>
          <w:tab w:val="left" w:pos="504"/>
        </w:tabs>
        <w:ind w:left="720"/>
      </w:pPr>
      <w:rPr>
        <w:rFonts w:ascii="Lucida Console" w:eastAsia="Lucida Console" w:hAnsi="Lucida Console"/>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983198B"/>
    <w:multiLevelType w:val="multilevel"/>
    <w:tmpl w:val="513E3BF0"/>
    <w:lvl w:ilvl="0">
      <w:start w:val="1"/>
      <w:numFmt w:val="bullet"/>
      <w:lvlText w:val="·"/>
      <w:lvlJc w:val="left"/>
      <w:pPr>
        <w:tabs>
          <w:tab w:val="left" w:pos="288"/>
        </w:tabs>
        <w:ind w:left="720"/>
      </w:pPr>
      <w:rPr>
        <w:rFonts w:ascii="Symbol" w:eastAsia="Symbol" w:hAnsi="Symbol"/>
        <w:strike w:val="0"/>
        <w:color w:val="000000"/>
        <w:spacing w:val="-17"/>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D2D29DA"/>
    <w:multiLevelType w:val="multilevel"/>
    <w:tmpl w:val="88FE0478"/>
    <w:lvl w:ilvl="0">
      <w:start w:val="1"/>
      <w:numFmt w:val="decimal"/>
      <w:lvlText w:val="%1."/>
      <w:lvlJc w:val="left"/>
      <w:pPr>
        <w:tabs>
          <w:tab w:val="left" w:pos="576"/>
        </w:tabs>
        <w:ind w:left="720"/>
      </w:pPr>
      <w:rPr>
        <w:rFonts w:ascii="Lucida Console" w:eastAsia="Lucida Console" w:hAnsi="Lucida Console"/>
        <w:strike w:val="0"/>
        <w:color w:val="000000"/>
        <w:spacing w:val="-9"/>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0774E69"/>
    <w:multiLevelType w:val="multilevel"/>
    <w:tmpl w:val="AAE497CE"/>
    <w:lvl w:ilvl="0">
      <w:start w:val="2"/>
      <w:numFmt w:val="decimal"/>
      <w:lvlText w:val="%1."/>
      <w:lvlJc w:val="left"/>
      <w:pPr>
        <w:tabs>
          <w:tab w:val="left" w:pos="504"/>
        </w:tabs>
        <w:ind w:left="720"/>
      </w:pPr>
      <w:rPr>
        <w:rFonts w:ascii="Lucida Console" w:eastAsia="Lucida Console" w:hAnsi="Lucida Console"/>
        <w:strike w:val="0"/>
        <w:color w:val="000000"/>
        <w:spacing w:val="-9"/>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1941133"/>
    <w:multiLevelType w:val="multilevel"/>
    <w:tmpl w:val="FC8AF56E"/>
    <w:lvl w:ilvl="0">
      <w:start w:val="6"/>
      <w:numFmt w:val="decimal"/>
      <w:lvlText w:val="%1."/>
      <w:lvlJc w:val="left"/>
      <w:pPr>
        <w:tabs>
          <w:tab w:val="left" w:pos="504"/>
        </w:tabs>
        <w:ind w:left="720"/>
      </w:pPr>
      <w:rPr>
        <w:rFonts w:ascii="Lucida Console" w:eastAsia="Lucida Console" w:hAnsi="Lucida Console"/>
        <w:strike w:val="0"/>
        <w:color w:val="000000"/>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1E773FC"/>
    <w:multiLevelType w:val="multilevel"/>
    <w:tmpl w:val="B178D220"/>
    <w:lvl w:ilvl="0">
      <w:start w:val="1"/>
      <w:numFmt w:val="decimal"/>
      <w:lvlText w:val="%1."/>
      <w:lvlJc w:val="left"/>
      <w:pPr>
        <w:tabs>
          <w:tab w:val="left" w:pos="576"/>
        </w:tabs>
        <w:ind w:left="720"/>
      </w:pPr>
      <w:rPr>
        <w:rFonts w:ascii="Lucida Console" w:eastAsia="Lucida Console" w:hAnsi="Lucida Console"/>
        <w:strike w:val="0"/>
        <w:color w:val="000000"/>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328130E"/>
    <w:multiLevelType w:val="multilevel"/>
    <w:tmpl w:val="53CAE20A"/>
    <w:lvl w:ilvl="0">
      <w:start w:val="1"/>
      <w:numFmt w:val="lowerLetter"/>
      <w:lvlText w:val="%1."/>
      <w:lvlJc w:val="left"/>
      <w:pPr>
        <w:tabs>
          <w:tab w:val="left" w:pos="432"/>
        </w:tabs>
        <w:ind w:left="720"/>
      </w:pPr>
      <w:rPr>
        <w:rFonts w:ascii="Lucida Console" w:eastAsia="Lucida Console" w:hAnsi="Lucida Console"/>
        <w:strike w:val="0"/>
        <w:color w:val="000000"/>
        <w:spacing w:val="-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45D6C4D"/>
    <w:multiLevelType w:val="multilevel"/>
    <w:tmpl w:val="33EC7252"/>
    <w:lvl w:ilvl="0">
      <w:start w:val="1"/>
      <w:numFmt w:val="bullet"/>
      <w:lvlText w:val="·"/>
      <w:lvlJc w:val="left"/>
      <w:pPr>
        <w:tabs>
          <w:tab w:val="left" w:pos="288"/>
        </w:tabs>
        <w:ind w:left="720"/>
      </w:pPr>
      <w:rPr>
        <w:rFonts w:ascii="Symbol" w:eastAsia="Symbol" w:hAnsi="Symbol"/>
        <w:strike w:val="0"/>
        <w:color w:val="000000"/>
        <w:spacing w:val="-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64F75CD"/>
    <w:multiLevelType w:val="multilevel"/>
    <w:tmpl w:val="95FED332"/>
    <w:lvl w:ilvl="0">
      <w:start w:val="1"/>
      <w:numFmt w:val="bullet"/>
      <w:lvlText w:val="o"/>
      <w:lvlJc w:val="left"/>
      <w:pPr>
        <w:tabs>
          <w:tab w:val="left" w:pos="288"/>
        </w:tabs>
        <w:ind w:left="720"/>
      </w:pPr>
      <w:rPr>
        <w:rFonts w:ascii="Courier New" w:eastAsia="Courier New" w:hAnsi="Courier New"/>
        <w:strike w:val="0"/>
        <w:color w:val="000000"/>
        <w:spacing w:val="-18"/>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C1F1728"/>
    <w:multiLevelType w:val="multilevel"/>
    <w:tmpl w:val="3DA43726"/>
    <w:lvl w:ilvl="0">
      <w:start w:val="1"/>
      <w:numFmt w:val="decimal"/>
      <w:lvlText w:val="%1."/>
      <w:lvlJc w:val="left"/>
      <w:pPr>
        <w:tabs>
          <w:tab w:val="left" w:pos="504"/>
        </w:tabs>
        <w:ind w:left="720"/>
      </w:pPr>
      <w:rPr>
        <w:rFonts w:ascii="Lucida Console" w:eastAsia="Lucida Console" w:hAnsi="Lucida Console"/>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D073702"/>
    <w:multiLevelType w:val="multilevel"/>
    <w:tmpl w:val="04F20122"/>
    <w:lvl w:ilvl="0">
      <w:start w:val="1"/>
      <w:numFmt w:val="decimal"/>
      <w:lvlText w:val="%1."/>
      <w:lvlJc w:val="left"/>
      <w:pPr>
        <w:tabs>
          <w:tab w:val="left" w:pos="504"/>
        </w:tabs>
        <w:ind w:left="720"/>
      </w:pPr>
      <w:rPr>
        <w:rFonts w:ascii="Lucida Console" w:eastAsia="Lucida Console" w:hAnsi="Lucida Console"/>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0"/>
  </w:num>
  <w:num w:numId="2">
    <w:abstractNumId w:val="43"/>
  </w:num>
  <w:num w:numId="3">
    <w:abstractNumId w:val="41"/>
  </w:num>
  <w:num w:numId="4">
    <w:abstractNumId w:val="37"/>
  </w:num>
  <w:num w:numId="5">
    <w:abstractNumId w:val="22"/>
  </w:num>
  <w:num w:numId="6">
    <w:abstractNumId w:val="29"/>
  </w:num>
  <w:num w:numId="7">
    <w:abstractNumId w:val="14"/>
  </w:num>
  <w:num w:numId="8">
    <w:abstractNumId w:val="4"/>
  </w:num>
  <w:num w:numId="9">
    <w:abstractNumId w:val="44"/>
  </w:num>
  <w:num w:numId="10">
    <w:abstractNumId w:val="48"/>
  </w:num>
  <w:num w:numId="11">
    <w:abstractNumId w:val="11"/>
  </w:num>
  <w:num w:numId="12">
    <w:abstractNumId w:val="24"/>
  </w:num>
  <w:num w:numId="13">
    <w:abstractNumId w:val="10"/>
  </w:num>
  <w:num w:numId="14">
    <w:abstractNumId w:val="27"/>
  </w:num>
  <w:num w:numId="15">
    <w:abstractNumId w:val="20"/>
  </w:num>
  <w:num w:numId="16">
    <w:abstractNumId w:val="52"/>
  </w:num>
  <w:num w:numId="17">
    <w:abstractNumId w:val="40"/>
  </w:num>
  <w:num w:numId="18">
    <w:abstractNumId w:val="42"/>
  </w:num>
  <w:num w:numId="19">
    <w:abstractNumId w:val="23"/>
  </w:num>
  <w:num w:numId="20">
    <w:abstractNumId w:val="0"/>
  </w:num>
  <w:num w:numId="21">
    <w:abstractNumId w:val="39"/>
  </w:num>
  <w:num w:numId="22">
    <w:abstractNumId w:val="15"/>
  </w:num>
  <w:num w:numId="23">
    <w:abstractNumId w:val="17"/>
  </w:num>
  <w:num w:numId="24">
    <w:abstractNumId w:val="21"/>
  </w:num>
  <w:num w:numId="25">
    <w:abstractNumId w:val="18"/>
  </w:num>
  <w:num w:numId="26">
    <w:abstractNumId w:val="25"/>
  </w:num>
  <w:num w:numId="27">
    <w:abstractNumId w:val="5"/>
  </w:num>
  <w:num w:numId="28">
    <w:abstractNumId w:val="2"/>
  </w:num>
  <w:num w:numId="29">
    <w:abstractNumId w:val="16"/>
  </w:num>
  <w:num w:numId="30">
    <w:abstractNumId w:val="47"/>
  </w:num>
  <w:num w:numId="31">
    <w:abstractNumId w:val="32"/>
  </w:num>
  <w:num w:numId="32">
    <w:abstractNumId w:val="26"/>
  </w:num>
  <w:num w:numId="33">
    <w:abstractNumId w:val="3"/>
  </w:num>
  <w:num w:numId="34">
    <w:abstractNumId w:val="31"/>
  </w:num>
  <w:num w:numId="35">
    <w:abstractNumId w:val="51"/>
  </w:num>
  <w:num w:numId="36">
    <w:abstractNumId w:val="1"/>
  </w:num>
  <w:num w:numId="37">
    <w:abstractNumId w:val="46"/>
  </w:num>
  <w:num w:numId="38">
    <w:abstractNumId w:val="8"/>
  </w:num>
  <w:num w:numId="39">
    <w:abstractNumId w:val="34"/>
  </w:num>
  <w:num w:numId="40">
    <w:abstractNumId w:val="45"/>
  </w:num>
  <w:num w:numId="41">
    <w:abstractNumId w:val="9"/>
  </w:num>
  <w:num w:numId="42">
    <w:abstractNumId w:val="28"/>
  </w:num>
  <w:num w:numId="43">
    <w:abstractNumId w:val="7"/>
  </w:num>
  <w:num w:numId="44">
    <w:abstractNumId w:val="38"/>
  </w:num>
  <w:num w:numId="45">
    <w:abstractNumId w:val="19"/>
  </w:num>
  <w:num w:numId="46">
    <w:abstractNumId w:val="33"/>
  </w:num>
  <w:num w:numId="47">
    <w:abstractNumId w:val="35"/>
  </w:num>
  <w:num w:numId="48">
    <w:abstractNumId w:val="49"/>
  </w:num>
  <w:num w:numId="49">
    <w:abstractNumId w:val="12"/>
  </w:num>
  <w:num w:numId="50">
    <w:abstractNumId w:val="36"/>
  </w:num>
  <w:num w:numId="51">
    <w:abstractNumId w:val="30"/>
  </w:num>
  <w:num w:numId="52">
    <w:abstractNumId w:val="6"/>
  </w:num>
  <w:num w:numId="53">
    <w:abstractNumId w:val="13"/>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shapeLayoutLikeWW8/>
    <w:doNotUseHTMLParagraphAutoSpacing/>
    <w:applyBreakingRules/>
    <w:useFELayout/>
    <w:doNotUseIndentAsNumberingTabStop/>
  </w:compat>
  <w:rsids>
    <w:rsidRoot w:val="0072380F"/>
    <w:rsid w:val="000B0A31"/>
    <w:rsid w:val="004D5C83"/>
    <w:rsid w:val="00665248"/>
    <w:rsid w:val="0072380F"/>
    <w:rsid w:val="007C2187"/>
    <w:rsid w:val="007F2391"/>
    <w:rsid w:val="00E54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A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187"/>
    <w:rPr>
      <w:rFonts w:ascii="Tahoma" w:hAnsi="Tahoma" w:cs="Tahoma"/>
      <w:sz w:val="16"/>
      <w:szCs w:val="16"/>
    </w:rPr>
  </w:style>
  <w:style w:type="character" w:customStyle="1" w:styleId="BalloonTextChar">
    <w:name w:val="Balloon Text Char"/>
    <w:basedOn w:val="DefaultParagraphFont"/>
    <w:link w:val="BalloonText"/>
    <w:uiPriority w:val="99"/>
    <w:semiHidden/>
    <w:rsid w:val="007C21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3812</Words>
  <Characters>21729</Characters>
  <Application>Microsoft Office Word</Application>
  <DocSecurity>0</DocSecurity>
  <Lines>181</Lines>
  <Paragraphs>50</Paragraphs>
  <ScaleCrop>false</ScaleCrop>
  <Company/>
  <LinksUpToDate>false</LinksUpToDate>
  <CharactersWithSpaces>25491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Masters</dc:creator>
  <cp:lastModifiedBy>Jim Masters</cp:lastModifiedBy>
  <cp:revision>2</cp:revision>
  <dcterms:created xsi:type="dcterms:W3CDTF">2013-01-25T20:57:00Z</dcterms:created>
  <dcterms:modified xsi:type="dcterms:W3CDTF">2013-01-25T20:57:00Z</dcterms:modified>
</cp:coreProperties>
</file>